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cs="仿宋" w:asciiTheme="minorEastAsia" w:hAnsiTheme="minorEastAsia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hint="eastAsia" w:cs="仿宋" w:asciiTheme="minorEastAsia" w:hAnsiTheme="minorEastAsia"/>
          <w:sz w:val="30"/>
          <w:szCs w:val="30"/>
        </w:rPr>
        <w:t xml:space="preserve">          </w:t>
      </w:r>
      <w:r>
        <w:rPr>
          <w:rFonts w:hint="eastAsia" w:ascii="方正小标宋简体" w:eastAsia="方正小标宋简体" w:cs="仿宋" w:hAnsiTheme="minorEastAsia"/>
          <w:sz w:val="30"/>
          <w:szCs w:val="30"/>
        </w:rPr>
        <w:t>东营市勘察设计协会</w:t>
      </w:r>
      <w:r>
        <w:rPr>
          <w:rFonts w:hint="eastAsia" w:ascii="方正小标宋简体" w:eastAsia="方正小标宋简体" w:hAnsiTheme="minorEastAsia"/>
          <w:sz w:val="30"/>
          <w:szCs w:val="30"/>
        </w:rPr>
        <w:t>调查问卷</w:t>
      </w:r>
    </w:p>
    <w:tbl>
      <w:tblPr>
        <w:tblStyle w:val="5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78"/>
        <w:gridCol w:w="914"/>
        <w:gridCol w:w="801"/>
        <w:gridCol w:w="501"/>
        <w:gridCol w:w="995"/>
        <w:gridCol w:w="503"/>
        <w:gridCol w:w="784"/>
        <w:gridCol w:w="391"/>
        <w:gridCol w:w="2058"/>
        <w:gridCol w:w="126"/>
        <w:gridCol w:w="602"/>
        <w:gridCol w:w="126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92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单位名称（公章）: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9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b/>
                <w:sz w:val="25"/>
                <w:szCs w:val="25"/>
              </w:rPr>
              <w:t>一、党建工作方面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w w:val="9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党支部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隶属上级党组织</w:t>
            </w:r>
          </w:p>
        </w:tc>
        <w:tc>
          <w:tcPr>
            <w:tcW w:w="473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党员人数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党建品牌</w:t>
            </w:r>
          </w:p>
        </w:tc>
        <w:tc>
          <w:tcPr>
            <w:tcW w:w="854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希望协会开展哪些党建活动</w:t>
            </w:r>
          </w:p>
        </w:tc>
        <w:tc>
          <w:tcPr>
            <w:tcW w:w="8542" w:type="dxa"/>
            <w:gridSpan w:val="12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99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b/>
                <w:sz w:val="25"/>
                <w:szCs w:val="25"/>
              </w:rPr>
              <w:t>二、业务工作方面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培训频次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1次/季度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1次/半年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培训时长</w:t>
            </w:r>
          </w:p>
        </w:tc>
        <w:tc>
          <w:tcPr>
            <w:tcW w:w="404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半天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1天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培训专业(可多选)</w:t>
            </w:r>
          </w:p>
        </w:tc>
        <w:tc>
          <w:tcPr>
            <w:tcW w:w="8542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勘察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建筑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结构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给排水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电气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暖通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道桥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园林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水利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油气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BIM   其它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对培训工作意见</w:t>
            </w:r>
          </w:p>
        </w:tc>
        <w:tc>
          <w:tcPr>
            <w:tcW w:w="8542" w:type="dxa"/>
            <w:gridSpan w:val="12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文体活动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(可多选)</w:t>
            </w:r>
          </w:p>
        </w:tc>
        <w:tc>
          <w:tcPr>
            <w:tcW w:w="8542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乒乓球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篮球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羽毛球   其它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竞赛内容(可多选)</w:t>
            </w:r>
          </w:p>
        </w:tc>
        <w:tc>
          <w:tcPr>
            <w:tcW w:w="8542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建筑创作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 xml:space="preserve">BIM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优秀勘察设计成果   其它</w:t>
            </w:r>
            <w:r>
              <w:rPr>
                <w:rFonts w:hint="eastAsia" w:ascii="仿宋" w:hAnsi="仿宋" w:eastAsia="仿宋" w:cs="仿宋"/>
                <w:sz w:val="25"/>
                <w:szCs w:val="25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开展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技能竞赛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活动意见</w:t>
            </w:r>
          </w:p>
        </w:tc>
        <w:tc>
          <w:tcPr>
            <w:tcW w:w="8542" w:type="dxa"/>
            <w:gridSpan w:val="12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开展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行业自律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活动意见</w:t>
            </w:r>
          </w:p>
        </w:tc>
        <w:tc>
          <w:tcPr>
            <w:tcW w:w="8542" w:type="dxa"/>
            <w:gridSpan w:val="12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4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4"/>
                <w:sz w:val="25"/>
                <w:szCs w:val="25"/>
              </w:rPr>
              <w:t>是否缴纳2023年会费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会费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意见</w:t>
            </w:r>
          </w:p>
        </w:tc>
        <w:tc>
          <w:tcPr>
            <w:tcW w:w="6827" w:type="dxa"/>
            <w:gridSpan w:val="10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其它业务方面的意见建议</w:t>
            </w:r>
          </w:p>
        </w:tc>
        <w:tc>
          <w:tcPr>
            <w:tcW w:w="8542" w:type="dxa"/>
            <w:gridSpan w:val="12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999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b/>
                <w:sz w:val="25"/>
                <w:szCs w:val="25"/>
              </w:rPr>
              <w:t>三、协会换届工作方面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在以下会员单位名册中选出您认为可以担任第六届协会理事、监事的人员名单并在相应的空格内打“√”，理事数量不超过25个，监事数量不超过3个，理事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监事不能同时选择。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序号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单位名称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负责人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职务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拟任理事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拟任监事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bCs/>
                <w:sz w:val="25"/>
                <w:szCs w:val="25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5"/>
                <w:szCs w:val="25"/>
                <w:lang w:val="en-US" w:eastAsia="zh-CN"/>
              </w:rPr>
              <w:t>胜利石油管理局基建处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宋成贵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退休干部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东营市建设工程施工图审查中心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林其乐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主任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3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中石化石油工程设计有限公司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张文峰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  <w:t>书记、副总经理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4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东营筑城建筑设计有限公司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李广智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5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山东中石大工程设计有限公司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孙秀竹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  <w:t>董事长、总经理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6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东营市建筑设计研究院有限公司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刘向军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7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东营市勘察测绘院有限公司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高照祥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副院长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8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山东新汇建设集团有限公司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刁锋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9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山东交发工程设计咨询有限公司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康新亮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执行董事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10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东营市市政工程设计院有限公司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张绍亮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  <w:t>执行董事兼总经理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11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东营市城市规划设计研究院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王廷怀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副院长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12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山东信诚建筑规划设计有限公司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于永淮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9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副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13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胜利油田正大工程开发设计有限公司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姜莘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书记、总经理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14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山东正瀚勘察设计院有限公司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宋爱华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董事长兼总经理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15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森诺科技有限公司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殷志强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9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总经理兼</w:t>
            </w:r>
          </w:p>
          <w:p>
            <w:pPr>
              <w:spacing w:line="29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设计院院长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16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山东东信岩土工程有限公司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杨会峰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17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东营市海天勘察测绘有限公司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王福前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18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胜利油田胜大园林工程有限公司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康平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  <w:t>副总兼设计院院长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19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垦利明珠电力设计有限公司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薛稳稳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副总经理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20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山东华凌科技工程集团有限公司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王建霞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部门经理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序号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单位名称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负责人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职务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拟任理事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拟任监事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21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山东莱克工程设计有限公司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赵明奎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22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山东同正勘察设计有限公司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寇立星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执行董事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23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东营市众成建筑设计有限公司</w:t>
            </w:r>
            <w:bookmarkStart w:id="0" w:name="_GoBack"/>
            <w:bookmarkEnd w:id="0"/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蒙鹏辉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副总经理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24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三瑞工程技术有限公司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燕丁丁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25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中天昊建设管理集团股份有限公司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徐浩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26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东营市勘察测绘院有限公司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王春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副院长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27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pacing w:val="-4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25"/>
                <w:szCs w:val="25"/>
              </w:rPr>
              <w:t>胜利油田新邦水务工程设计有限责任公司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张立强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书记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28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方典工程设计(山东)有限公司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崔松林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执行董事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29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山东双胜置业集团有限公司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古树军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副总经理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30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东营园林投资发展有限公司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  <w:highlight w:val="none"/>
              </w:rPr>
              <w:t>张明亮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副经理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31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胜利油田胜利工程水文地质勘察有限责任公司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sz w:val="25"/>
                <w:szCs w:val="25"/>
              </w:rPr>
              <w:t>刘宗明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32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胜利信科（山东）勘察测绘有限公司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张国清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33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山东昱景设计咨询有限公司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袁潇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  <w:t>34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胜利油田胜利动力机械集团有限公司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李传光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35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广饶县水利工程公司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徐建全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36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东营市创新工程勘察有限公司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魏兴祥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37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山东大沣岩土工程有限公司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花凯生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38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山东创维工程设计有限公司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于曰宗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39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山东嘉宇建设工程有限公司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盖鹏飞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设计院负责人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40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6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  <w:highlight w:val="none"/>
              </w:rPr>
              <w:t>东营海利丰志成工程设计咨询有限公司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夏宗峰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41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山东科达基建有限公司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周善峰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42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山东信晟科技有限公司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周志峰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副总经理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43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山东中汇工程勘察设计有限公司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李明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序号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单位名称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负责人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职务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拟任理事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5"/>
                <w:szCs w:val="25"/>
              </w:rPr>
              <w:t>拟任监事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44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山东天元信息技术集团有限公司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葛英春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副经理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45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山东中亚建设集团有限公司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张国生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</w:rPr>
              <w:t>46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山东彤成建筑工程有限责任公司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高洋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法人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47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东营市华祥装饰工程有限责任公司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王玉翠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法人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48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6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5"/>
                <w:szCs w:val="25"/>
                <w:highlight w:val="none"/>
              </w:rPr>
              <w:t>东营市泰基工程设计咨询有限责任公司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郭学峰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49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山东金宇建筑集团有限公司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张忠诚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50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中石化胜利建设工程有限公司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纪国庆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4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5"/>
                <w:szCs w:val="25"/>
                <w:highlight w:val="none"/>
              </w:rPr>
              <w:t>书记、执行董事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51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山东道域交通科技有限公司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曲磊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52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东营畅通公路设计有限公司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薛德凯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副总经理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53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山东盛世通市政设计有限公司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刘海滨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54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东营旭东工程有限公司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宗学敬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55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东营万科水利勘测设计有限公司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项峰臣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56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东营方大电力设计规划有限公司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成江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院长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57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山东国网启明电力勘察设计有限公司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张代军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58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山东华岳电力工程有限公司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张晓晓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59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山东日新建设有限公司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刘志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60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山东金岛勘察设计有限公司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王</w:t>
            </w: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lang w:val="en-US" w:eastAsia="zh-CN"/>
              </w:rPr>
              <w:t>建业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61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lang w:val="en-US" w:eastAsia="zh-CN"/>
              </w:rPr>
              <w:t>山东昊能电力建设有限</w:t>
            </w: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lang w:val="en-US" w:eastAsia="zh-CN"/>
              </w:rPr>
              <w:t>李海燕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62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lang w:val="en-US" w:eastAsia="zh-CN"/>
              </w:rPr>
              <w:t>山东远修信息科技有限公司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lang w:val="en-US" w:eastAsia="zh-CN"/>
              </w:rPr>
              <w:t>封象水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总经理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>63</w:t>
            </w:r>
          </w:p>
        </w:tc>
        <w:tc>
          <w:tcPr>
            <w:tcW w:w="46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lang w:val="en-US" w:eastAsia="zh-CN"/>
              </w:rPr>
              <w:t>山东胜睿工程技术咨询有限公司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  <w:lang w:val="en-US" w:eastAsia="zh-CN"/>
              </w:rPr>
              <w:t>宋海涛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highlight w:val="none"/>
              </w:rPr>
              <w:t>董事长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  <w:tc>
          <w:tcPr>
            <w:tcW w:w="741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</w:tbl>
    <w:p>
      <w:pPr>
        <w:spacing w:line="160" w:lineRule="exact"/>
        <w:rPr>
          <w:sz w:val="30"/>
          <w:szCs w:val="30"/>
        </w:rPr>
      </w:pPr>
    </w:p>
    <w:sectPr>
      <w:footerReference r:id="rId3" w:type="default"/>
      <w:pgSz w:w="11906" w:h="16838"/>
      <w:pgMar w:top="1191" w:right="136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FBCAFAD-8BA6-453B-BB7E-5D8DB6E3F6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9431621-0624-4AAA-8658-E89841DEA6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B1EF93-2F3D-4141-8856-4D61BECE445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7B721B5-F72B-4E64-8456-936DF083F0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Y4ZGEwMmIwYjBmZjMyMmM3MDU1NTcxNTJhMDMifQ=="/>
  </w:docVars>
  <w:rsids>
    <w:rsidRoot w:val="001513F7"/>
    <w:rsid w:val="00035F6B"/>
    <w:rsid w:val="00053750"/>
    <w:rsid w:val="00106545"/>
    <w:rsid w:val="001129C3"/>
    <w:rsid w:val="001513F7"/>
    <w:rsid w:val="00175695"/>
    <w:rsid w:val="001B096D"/>
    <w:rsid w:val="001D2118"/>
    <w:rsid w:val="001E110B"/>
    <w:rsid w:val="001F5EEA"/>
    <w:rsid w:val="002200DD"/>
    <w:rsid w:val="00232252"/>
    <w:rsid w:val="00247AFC"/>
    <w:rsid w:val="0025733E"/>
    <w:rsid w:val="00281FE2"/>
    <w:rsid w:val="002A500A"/>
    <w:rsid w:val="002A7555"/>
    <w:rsid w:val="002D0195"/>
    <w:rsid w:val="002D5CE1"/>
    <w:rsid w:val="002E4CB2"/>
    <w:rsid w:val="002F2658"/>
    <w:rsid w:val="003005AA"/>
    <w:rsid w:val="0032163E"/>
    <w:rsid w:val="003C7E11"/>
    <w:rsid w:val="003F533A"/>
    <w:rsid w:val="00443257"/>
    <w:rsid w:val="0053467D"/>
    <w:rsid w:val="00540128"/>
    <w:rsid w:val="00550A71"/>
    <w:rsid w:val="0055580E"/>
    <w:rsid w:val="005E0D81"/>
    <w:rsid w:val="00600D7F"/>
    <w:rsid w:val="0062425C"/>
    <w:rsid w:val="006A53B7"/>
    <w:rsid w:val="006A5EBD"/>
    <w:rsid w:val="006D465F"/>
    <w:rsid w:val="006F1937"/>
    <w:rsid w:val="007279D2"/>
    <w:rsid w:val="00765C2C"/>
    <w:rsid w:val="00776CD0"/>
    <w:rsid w:val="007B0B9F"/>
    <w:rsid w:val="007E7761"/>
    <w:rsid w:val="00821C69"/>
    <w:rsid w:val="0089256A"/>
    <w:rsid w:val="008B4368"/>
    <w:rsid w:val="008C3FD9"/>
    <w:rsid w:val="008E57F3"/>
    <w:rsid w:val="008F529A"/>
    <w:rsid w:val="00924DA2"/>
    <w:rsid w:val="0094615A"/>
    <w:rsid w:val="00946606"/>
    <w:rsid w:val="00954980"/>
    <w:rsid w:val="00955DB0"/>
    <w:rsid w:val="009A0DA7"/>
    <w:rsid w:val="009B1E6D"/>
    <w:rsid w:val="009C0448"/>
    <w:rsid w:val="009D7134"/>
    <w:rsid w:val="009F5A10"/>
    <w:rsid w:val="00A5773C"/>
    <w:rsid w:val="00A67CD9"/>
    <w:rsid w:val="00AC38A8"/>
    <w:rsid w:val="00AD3538"/>
    <w:rsid w:val="00AF0E28"/>
    <w:rsid w:val="00B000F8"/>
    <w:rsid w:val="00B60142"/>
    <w:rsid w:val="00B94952"/>
    <w:rsid w:val="00B95861"/>
    <w:rsid w:val="00BF6080"/>
    <w:rsid w:val="00C139A2"/>
    <w:rsid w:val="00CC1AEA"/>
    <w:rsid w:val="00CD235E"/>
    <w:rsid w:val="00D00208"/>
    <w:rsid w:val="00D451FC"/>
    <w:rsid w:val="00D93031"/>
    <w:rsid w:val="00DA6B56"/>
    <w:rsid w:val="00DB5436"/>
    <w:rsid w:val="00DC134B"/>
    <w:rsid w:val="00DC6F5A"/>
    <w:rsid w:val="00E3490C"/>
    <w:rsid w:val="00E34C71"/>
    <w:rsid w:val="00E42C64"/>
    <w:rsid w:val="00E80691"/>
    <w:rsid w:val="00EA444A"/>
    <w:rsid w:val="00EB1DD5"/>
    <w:rsid w:val="00F045EA"/>
    <w:rsid w:val="00F17A5E"/>
    <w:rsid w:val="00F233DB"/>
    <w:rsid w:val="00F64BDD"/>
    <w:rsid w:val="00F846F8"/>
    <w:rsid w:val="00FD67E4"/>
    <w:rsid w:val="00FD6D4D"/>
    <w:rsid w:val="035F1D98"/>
    <w:rsid w:val="14957347"/>
    <w:rsid w:val="1E3E31E4"/>
    <w:rsid w:val="20E60688"/>
    <w:rsid w:val="231C6CEB"/>
    <w:rsid w:val="29460340"/>
    <w:rsid w:val="2C1B4779"/>
    <w:rsid w:val="2D504E09"/>
    <w:rsid w:val="302A1610"/>
    <w:rsid w:val="31A627B9"/>
    <w:rsid w:val="328625FD"/>
    <w:rsid w:val="37E553F0"/>
    <w:rsid w:val="40514812"/>
    <w:rsid w:val="4841214F"/>
    <w:rsid w:val="578A2C86"/>
    <w:rsid w:val="57A175DF"/>
    <w:rsid w:val="57E43BE9"/>
    <w:rsid w:val="5A9A35FE"/>
    <w:rsid w:val="5C4A34F9"/>
    <w:rsid w:val="5C6C4B26"/>
    <w:rsid w:val="60182B97"/>
    <w:rsid w:val="64A24234"/>
    <w:rsid w:val="68FA6E48"/>
    <w:rsid w:val="6CCA7D73"/>
    <w:rsid w:val="767173CD"/>
    <w:rsid w:val="78CF1A2A"/>
    <w:rsid w:val="7CFF1C6C"/>
    <w:rsid w:val="7FD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1795</Words>
  <Characters>763</Characters>
  <Lines>6</Lines>
  <Paragraphs>5</Paragraphs>
  <TotalTime>1</TotalTime>
  <ScaleCrop>false</ScaleCrop>
  <LinksUpToDate>false</LinksUpToDate>
  <CharactersWithSpaces>2553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2023-11-07T02:50:00Z</dcterms:created>
  <dc:creator>DELL</dc:creator>
  <cp:lastModifiedBy>计财</cp:lastModifiedBy>
  <cp:lastPrinted>2023-12-15T06:51:26Z</cp:lastPrinted>
  <dcterms:modified xsi:type="dcterms:W3CDTF">2023-12-15T06:58:33Z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C75212445A1D4D76BCC02FD1BCFF9B0A_13</vt:lpwstr>
  </property>
</Properties>
</file>