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2021年给排水专业技术交流会</w:t>
      </w:r>
      <w:bookmarkStart w:id="0" w:name="_GoBack"/>
      <w:bookmarkEnd w:id="0"/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1、根据 GB50974的8.2.4 埋地管道宜采用球墨铸铁管、钢丝网骨架塑料复合管和加强防腐的钢管等管材，室内外架空管道应采用热浸锌镀锌钢管等金属管材，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问题：埋地管道采用内外镀锌，外部做沥青加强防腐是否算加强防腐的钢管，埋地连接方式如何处理？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答复：</w:t>
      </w:r>
      <w:r>
        <w:rPr>
          <w:rFonts w:hint="eastAsia"/>
          <w:color w:val="0000FF"/>
          <w:sz w:val="24"/>
          <w:szCs w:val="24"/>
          <w:lang w:val="en-US" w:eastAsia="zh-CN"/>
        </w:rPr>
        <w:t xml:space="preserve">埋地全属管道应采用适当的防腐措施：球墨铸铁给水管外壁采用沥青涂层或环氧树脂 </w:t>
      </w:r>
      <w:r>
        <w:rPr>
          <w:rFonts w:hint="default"/>
          <w:color w:val="0000FF"/>
          <w:sz w:val="24"/>
          <w:szCs w:val="24"/>
          <w:lang w:val="en-US" w:eastAsia="zh-CN"/>
        </w:rPr>
        <w:t xml:space="preserve">涂层防腐，内壁衬水泥砂浆防腐；钢管应采用内外壁热浸锁锌防腐，并宜在外壁刷冷底子 油一道、石油沥青两道外加保护层（当土壤腐蚀性能较强时可采用加强级或特加强防腐）。 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default"/>
          <w:color w:val="0000FF"/>
          <w:sz w:val="24"/>
          <w:szCs w:val="24"/>
          <w:lang w:val="en-US" w:eastAsia="zh-CN"/>
        </w:rPr>
        <w:t>埋地消防管道的连接方式，应根据管道材质确定；当钢管采用沟槽式连接件（卡箱） 连接时，应注意其适用的系统工作压力及管道直径</w:t>
      </w:r>
      <w:r>
        <w:rPr>
          <w:rFonts w:hint="eastAsia"/>
          <w:color w:val="0000FF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drawing>
          <wp:inline distT="0" distB="0" distL="114300" distR="114300">
            <wp:extent cx="5273040" cy="1709420"/>
            <wp:effectExtent l="0" t="0" r="0" b="12700"/>
            <wp:docPr id="1" name="图片 1" descr="163885898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8858988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color w:val="0000FF"/>
          <w:sz w:val="24"/>
          <w:szCs w:val="24"/>
          <w:lang w:eastAsia="zh-CN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2、根据GB50974的8.2.5 埋地管道当系统工作压力不大于1.20MPa时，宜采用球墨铸铁管或钢丝网骨架塑料复合管给水管道；当系统工作压力大于1.20MPa 小于1.60MPa时，宜采用钢丝网骨架塑料复合管、加厚钢管和无缝钢管；当系统工作压力大于1.60MPa时，宜采用无缝钢管。钢管连接宜采用沟槽连接件（卡箍）和法兰，当采用沟槽连接件连接时，公称直径小于等于DN250的沟槽式管接头系统工作压力不应大于2.50MPa，公称直径大于或等于DN300的沟槽式管接头系统工作压力不应大于1.60MPa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问题：1）埋地管道采用无缝钢管，无缝钢管是否可以理解为材料为无缝钢管，防腐按8.2.4执行？2）埋地管道能否采用普通无缝钢管，外防腐，不做内防，能否采用焊接连接。</w:t>
      </w:r>
    </w:p>
    <w:p>
      <w:pPr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答复：答复见问题</w:t>
      </w:r>
      <w:r>
        <w:rPr>
          <w:rFonts w:hint="eastAsia"/>
          <w:color w:val="0000FF"/>
          <w:sz w:val="24"/>
          <w:szCs w:val="24"/>
          <w:lang w:val="en-US" w:eastAsia="zh-CN"/>
        </w:rPr>
        <w:t>1</w:t>
      </w:r>
      <w:r>
        <w:rPr>
          <w:rFonts w:hint="eastAsia"/>
          <w:color w:val="0000FF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针对油库、化工园区内办公区民用建筑消防问题，民用建筑消防用水量远远小于工业部分消防用水量(工业部分消防水泵200L/s H=110m)，民用建筑部分是否能共用工业消防设施? 民用建筑部分是否需要按最大用水量单独设消防泵，与工业部分消防分开？</w:t>
      </w:r>
    </w:p>
    <w:p>
      <w:pPr>
        <w:numPr>
          <w:ilvl w:val="0"/>
          <w:numId w:val="0"/>
        </w:numPr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答复：没有明确规定，可合用一套系统。消防系统满足建筑物消防设计流量和扬程，消防管网满足承压能力即可。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建筑消火栓系统材料阀门的工作压力等级应大于系统工作压力。系统按系统工作压力选材，如住宅小区系统工作压力1.65MPA，小区车库是经过减压的低区管网供水，工作压力为0.8MPa,低区的系统工作压力如何理解？理解为只有一个系统压力，低区按最大系统工作压力选材是否合理？</w:t>
      </w:r>
    </w:p>
    <w:p>
      <w:pPr>
        <w:jc w:val="left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答复：消防系统的管道、阀门配件的工作压力等级审查依据为《消防给水及消火栓系统技术规范》</w:t>
      </w:r>
      <w:r>
        <w:rPr>
          <w:rFonts w:hint="eastAsia"/>
          <w:color w:val="0000FF"/>
          <w:sz w:val="24"/>
          <w:szCs w:val="24"/>
          <w:lang w:val="en-US" w:eastAsia="zh-CN"/>
        </w:rPr>
        <w:t>GB50974-2014第8.2.1，消防系统的系统工作压力审查依据为</w:t>
      </w:r>
      <w:r>
        <w:rPr>
          <w:rFonts w:hint="eastAsia"/>
          <w:color w:val="0000FF"/>
          <w:sz w:val="24"/>
          <w:szCs w:val="24"/>
          <w:lang w:eastAsia="zh-CN"/>
        </w:rPr>
        <w:t>《消防给水及消火栓系统技术规范》</w:t>
      </w:r>
      <w:r>
        <w:rPr>
          <w:rFonts w:hint="eastAsia"/>
          <w:color w:val="0000FF"/>
          <w:sz w:val="24"/>
          <w:szCs w:val="24"/>
          <w:lang w:val="en-US" w:eastAsia="zh-CN"/>
        </w:rPr>
        <w:t>GB50974-2014第8.2.3条规定。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根据GB50974的规定，油气站场消防系统设计中，压缩机房室外消防流量大于20L/S,采用消防主泵+稳压泵，无屋顶水箱。根据《消规 》6.1.10 应按一级负荷和一电泵一柴油泵。但 《石油天然气防火规范》50183 9.1.1 一、二、三级站场消防泵房宜按一级负荷。四级站场整个站场（包括压缩机）只要求二级负荷。按GB50974执行无疑提高整个站场用电等级。油气四级站场能否可采用二级负荷，民用建筑可提高为一级负荷。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答复：按规范相关规定执行。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改造项目现状消防水池容积及消防泵已安装完成，改造后消防设计流量大于改造前，是否可按《消规》3.5.3减少消防设计流量，以避免再改造消防水池更换消防水泵。</w:t>
      </w:r>
    </w:p>
    <w:p>
      <w:pPr>
        <w:numPr>
          <w:ilvl w:val="0"/>
          <w:numId w:val="0"/>
        </w:numPr>
        <w:ind w:leftChars="0"/>
        <w:rPr>
          <w:rFonts w:hint="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答复：可按规范相关规定执行。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7、由城镇管网直接供水的小区室外给水管网应布置成环状网，或与城镇给水管连接成环状网。环状给水管网与城镇给水管的连接管不应少于2条。（《建筑给水排水设计标准》GB50015-2019第3.13.15条）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改造工程中，若小区仅有1～3栋多层住宅楼，新建的给水管是否可不成环状且仅一条市政接口。</w:t>
      </w:r>
    </w:p>
    <w:p>
      <w:pPr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答复：应按规范执行。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8、食堂、宿舍内热水用量较小时，可否使用电热水器、燃气热水器。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例：食堂内仅有2个洗菜池需要热水，</w:t>
      </w:r>
    </w:p>
    <w:p>
      <w:pPr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宿舍内仅有2个淋浴器需要热水。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答复：新建高度 100 米以下城镇居住建筑、农村社区以及集中供应热水的公共建筑，应当安装太阳能热水系统-《山东省绿色建筑促进办法》；“东建发［2010］8号文”：县城以上城市规划区内新建、改建、扩建的12层及以下住宅建筑和集中供应热水的公共建筑，必须应用太阳能光热系统，并与建筑进行一体化设计与施工。鼓励12层以上高层住宅建筑逐步采用太阳能光热系统。公共建筑的盥洗间的应安装太阳能热水系统，医院、学校、宾馆、洗浴场等热水消耗大户必须应用太阳能光热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（2．1．90  集中热水供应系统 central hot water supply system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    供给一幢（不含单幢别墅）、数幢建筑或供给多功能单栋建筑中一个、多个功能部门所需热水的系统。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2．1．93  局部热水供应系统 local hot water supply system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    供给单栋别墅、住宅的单个住户、公共建筑的单个卫生间、单个厨房餐厅或淋浴间等用房热水的系统</w:t>
      </w:r>
      <w:r>
        <w:rPr>
          <w:rFonts w:hint="eastAsia" w:cstheme="minorBidi"/>
          <w:color w:val="0000FF"/>
          <w:kern w:val="2"/>
          <w:sz w:val="24"/>
          <w:szCs w:val="24"/>
          <w:lang w:val="en-US" w:eastAsia="zh-CN" w:bidi="ar-SA"/>
        </w:rPr>
        <w:t>。</w:t>
      </w:r>
      <w:r>
        <w:rPr>
          <w:rFonts w:hint="eastAsia"/>
          <w:color w:val="0000FF"/>
          <w:sz w:val="24"/>
          <w:szCs w:val="24"/>
          <w:lang w:val="en-US" w:eastAsia="zh-CN"/>
        </w:rPr>
        <w:t>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9、最冷月平均气温小于0℃的地区，不宜采用空气源热泵热水供应系统。（《建筑给水排水设计标准》GB50015-2019第6.6.7条第5款）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东营地区最冷月平均气温小于0℃，当工程采用集中热水系统时，①太阳能集中热水系统是否可采用空气源热泵作为辅助热源;②是否可采用空气源热泵集中热水系统。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答复：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《山东省公共建筑节能设计标准》 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instrText xml:space="preserve"> HYPERLINK "http://www.jianbiaoku.com/webarbs/book/9858/4481769.shtml" \t "http://www.jianbiaoku.com/webarbs/book/9858/_self" </w:instrTex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 xml:space="preserve"> DB37/5155-2019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cstheme="minorBidi"/>
          <w:color w:val="0000FF"/>
          <w:kern w:val="2"/>
          <w:sz w:val="24"/>
          <w:szCs w:val="24"/>
          <w:lang w:val="en-US" w:eastAsia="zh-CN" w:bidi="ar-SA"/>
        </w:rPr>
        <w:t>第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6.3.1  集中生活热水供应系统的热源应按下列原则选用：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    1  应优先采用余热、废热、地热、太阳能、空气源热泵、水源热泵；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    2  当最高日生活热水量大于5m3时，除电力供给侧鼓励用电，且利用低谷电加热外，不应采用直接电加热热源；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    3  当采用燃气或燃油作为热源时，宜采用燃气或燃油机组直接制备热水，并宜设置烟气热回收装置。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6.3.2  当采用空气源热泵热水机组制备生活热水时，应符合国家现行标准《低环境温度空气源热泵（冷水）机组》GB/T 25127、《空气源单元式空调（热泵）热水机组》GB/T 29031及《空气源多联式空调（热泵）热水机组》JB/T 11966的有关规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color w:val="0000FF"/>
          <w:kern w:val="2"/>
          <w:sz w:val="24"/>
          <w:szCs w:val="24"/>
          <w:lang w:val="en-US" w:eastAsia="zh-CN" w:bidi="ar-SA"/>
        </w:rPr>
        <w:t>《建筑给水排水设计标准》GB50015-2019第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6．6．6 </w:t>
      </w:r>
      <w:r>
        <w:rPr>
          <w:rFonts w:hint="eastAsia" w:cstheme="minorBidi"/>
          <w:color w:val="0000FF"/>
          <w:kern w:val="2"/>
          <w:sz w:val="24"/>
          <w:szCs w:val="24"/>
          <w:lang w:val="en-US" w:eastAsia="zh-CN" w:bidi="ar-SA"/>
        </w:rPr>
        <w:t>条</w:t>
      </w: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 太阳能热水系统应设辅助热源及加热设施，并应符合下列规定：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FF"/>
          <w:kern w:val="2"/>
          <w:sz w:val="24"/>
          <w:szCs w:val="24"/>
          <w:lang w:val="en-US" w:eastAsia="zh-CN" w:bidi="ar-SA"/>
        </w:rPr>
        <w:t>    1  辅助热源宜因地制宜选择，分散集热、分散供热太阳能热水系统和集中集热、分散供热太阳能热水系统宜采用燃气、电；集中集热、集中供热太阳能热水系统宜采用城市热力管网、燃气、燃油、热泵等。集热、辅热设施宜按本标准第6．6．5条第1款和第2款的规定设置；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10.关于设计中涉及的防火封堵的问题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《建筑防火封堵应用技术标准》GB/T51410-2020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5E203"/>
    <w:multiLevelType w:val="singleLevel"/>
    <w:tmpl w:val="8895E20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826AE"/>
    <w:rsid w:val="00093634"/>
    <w:rsid w:val="004826AE"/>
    <w:rsid w:val="00690A99"/>
    <w:rsid w:val="008B1826"/>
    <w:rsid w:val="009B7FA1"/>
    <w:rsid w:val="1DC20CFD"/>
    <w:rsid w:val="28CA1E59"/>
    <w:rsid w:val="39617D71"/>
    <w:rsid w:val="44FF0C49"/>
    <w:rsid w:val="59A27ED6"/>
    <w:rsid w:val="7AA4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1165</Characters>
  <Lines>9</Lines>
  <Paragraphs>2</Paragraphs>
  <TotalTime>44</TotalTime>
  <ScaleCrop>false</ScaleCrop>
  <LinksUpToDate>false</LinksUpToDate>
  <CharactersWithSpaces>1367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2021-12-07T00:47:00Z</dcterms:created>
  <dc:creator>Administrator</dc:creator>
  <cp:lastModifiedBy>fox</cp:lastModifiedBy>
  <dcterms:modified xsi:type="dcterms:W3CDTF">2021-12-27T06:43:07Z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6CEE290DAD0C43A1A269B61CA8B3DEAC</vt:lpwstr>
  </property>
</Properties>
</file>