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81D9B" w14:textId="52C228D3" w:rsidR="00050A56" w:rsidRDefault="00BF567E" w:rsidP="00050A56">
      <w:pPr>
        <w:spacing w:line="480" w:lineRule="auto"/>
        <w:jc w:val="center"/>
        <w:rPr>
          <w:rFonts w:ascii="宋体" w:hAnsi="宋体" w:cs="宋体"/>
          <w:b/>
          <w:kern w:val="0"/>
          <w:sz w:val="36"/>
          <w:szCs w:val="36"/>
        </w:rPr>
      </w:pPr>
      <w:r>
        <w:rPr>
          <w:rFonts w:ascii="黑体" w:eastAsia="黑体"/>
          <w:sz w:val="28"/>
          <w:szCs w:val="28"/>
        </w:rPr>
        <w:t>2021</w:t>
      </w:r>
      <w:r>
        <w:rPr>
          <w:rFonts w:ascii="黑体" w:eastAsia="黑体" w:hint="eastAsia"/>
          <w:sz w:val="28"/>
          <w:szCs w:val="28"/>
        </w:rPr>
        <w:t>年度暖通专业技术交流会问题答疑</w:t>
      </w:r>
    </w:p>
    <w:p w14:paraId="7450F567" w14:textId="134B5D04" w:rsidR="005F0C2F" w:rsidRPr="005F0C2F" w:rsidRDefault="005F0C2F" w:rsidP="005F0C2F">
      <w:pPr>
        <w:numPr>
          <w:ilvl w:val="0"/>
          <w:numId w:val="1"/>
        </w:numPr>
        <w:spacing w:line="336" w:lineRule="auto"/>
        <w:rPr>
          <w:rFonts w:ascii="黑体" w:eastAsia="黑体" w:hAnsi="黑体"/>
          <w:sz w:val="28"/>
          <w:szCs w:val="28"/>
        </w:rPr>
      </w:pPr>
      <w:r w:rsidRPr="005F0C2F">
        <w:rPr>
          <w:rFonts w:ascii="黑体" w:eastAsia="黑体" w:hAnsi="黑体" w:hint="eastAsia"/>
          <w:sz w:val="28"/>
          <w:szCs w:val="28"/>
        </w:rPr>
        <w:t>关于走廊局部变宽相关问题：</w:t>
      </w:r>
    </w:p>
    <w:p w14:paraId="60E374D1" w14:textId="77777777" w:rsidR="005F0C2F" w:rsidRPr="005F0C2F" w:rsidRDefault="005F0C2F" w:rsidP="005F0C2F">
      <w:pPr>
        <w:spacing w:line="336" w:lineRule="auto"/>
        <w:rPr>
          <w:rFonts w:ascii="黑体" w:eastAsia="黑体" w:hAnsi="黑体"/>
          <w:sz w:val="28"/>
          <w:szCs w:val="28"/>
        </w:rPr>
      </w:pPr>
      <w:r w:rsidRPr="005F0C2F">
        <w:rPr>
          <w:rFonts w:ascii="黑体" w:eastAsia="黑体" w:hAnsi="黑体" w:hint="eastAsia"/>
          <w:noProof/>
          <w:sz w:val="28"/>
          <w:szCs w:val="28"/>
        </w:rPr>
        <w:drawing>
          <wp:inline distT="0" distB="0" distL="0" distR="0" wp14:anchorId="13986677" wp14:editId="589F9BF3">
            <wp:extent cx="5705475" cy="3636026"/>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7043" t="5015" r="1757"/>
                    <a:stretch>
                      <a:fillRect/>
                    </a:stretch>
                  </pic:blipFill>
                  <pic:spPr bwMode="auto">
                    <a:xfrm>
                      <a:off x="0" y="0"/>
                      <a:ext cx="5710878" cy="3639469"/>
                    </a:xfrm>
                    <a:prstGeom prst="rect">
                      <a:avLst/>
                    </a:prstGeom>
                    <a:noFill/>
                    <a:ln w="9525">
                      <a:noFill/>
                      <a:miter lim="800000"/>
                      <a:headEnd/>
                      <a:tailEnd/>
                    </a:ln>
                  </pic:spPr>
                </pic:pic>
              </a:graphicData>
            </a:graphic>
          </wp:inline>
        </w:drawing>
      </w:r>
    </w:p>
    <w:p w14:paraId="11054E45" w14:textId="77777777" w:rsidR="005F0C2F" w:rsidRPr="005F0C2F" w:rsidRDefault="005F0C2F" w:rsidP="005F0C2F">
      <w:pPr>
        <w:spacing w:line="336" w:lineRule="auto"/>
        <w:ind w:firstLineChars="200" w:firstLine="560"/>
        <w:rPr>
          <w:rFonts w:ascii="黑体" w:eastAsia="黑体" w:hAnsi="黑体"/>
          <w:sz w:val="28"/>
          <w:szCs w:val="28"/>
        </w:rPr>
      </w:pPr>
      <w:r w:rsidRPr="005F0C2F">
        <w:rPr>
          <w:rFonts w:ascii="黑体" w:eastAsia="黑体" w:hAnsi="黑体" w:hint="eastAsia"/>
          <w:sz w:val="28"/>
          <w:szCs w:val="28"/>
        </w:rPr>
        <w:t>上图中展厅是否属于走廊宽度局部扩大？展厅的窗户可否作为排烟窗？若可作为排烟窗，排烟窗有效面积计算时是否考虑展厅的面积？</w:t>
      </w:r>
    </w:p>
    <w:p w14:paraId="54568789" w14:textId="77777777" w:rsidR="00F336BF" w:rsidRDefault="006B6793" w:rsidP="006B6793">
      <w:pPr>
        <w:spacing w:line="336" w:lineRule="auto"/>
        <w:rPr>
          <w:rFonts w:ascii="华文楷体" w:eastAsia="华文楷体" w:hAnsi="华文楷体"/>
          <w:color w:val="0070C0"/>
          <w:sz w:val="32"/>
          <w:szCs w:val="32"/>
        </w:rPr>
      </w:pPr>
      <w:r w:rsidRPr="00545CB0">
        <w:rPr>
          <w:rFonts w:ascii="华文楷体" w:eastAsia="华文楷体" w:hAnsi="华文楷体" w:hint="eastAsia"/>
          <w:color w:val="0070C0"/>
          <w:sz w:val="32"/>
          <w:szCs w:val="32"/>
        </w:rPr>
        <w:t>回复：</w:t>
      </w:r>
    </w:p>
    <w:p w14:paraId="720BFCB1" w14:textId="77777777" w:rsidR="00F336BF" w:rsidRDefault="00F336BF" w:rsidP="006B6793">
      <w:pPr>
        <w:spacing w:line="336" w:lineRule="auto"/>
        <w:rPr>
          <w:rFonts w:ascii="华文楷体" w:eastAsia="华文楷体" w:hAnsi="华文楷体"/>
          <w:color w:val="0070C0"/>
          <w:sz w:val="32"/>
          <w:szCs w:val="32"/>
        </w:rPr>
      </w:pPr>
      <w:r>
        <w:rPr>
          <w:rFonts w:ascii="华文楷体" w:eastAsia="华文楷体" w:hAnsi="华文楷体"/>
          <w:color w:val="0070C0"/>
          <w:sz w:val="32"/>
          <w:szCs w:val="32"/>
        </w:rPr>
        <w:t>1.</w:t>
      </w:r>
      <w:r>
        <w:rPr>
          <w:rFonts w:ascii="华文楷体" w:eastAsia="华文楷体" w:hAnsi="华文楷体" w:hint="eastAsia"/>
          <w:color w:val="0070C0"/>
          <w:sz w:val="32"/>
          <w:szCs w:val="32"/>
        </w:rPr>
        <w:t>属于局部扩大。</w:t>
      </w:r>
    </w:p>
    <w:p w14:paraId="7EE05B7B" w14:textId="2F183245" w:rsidR="006B6793" w:rsidRPr="00545CB0" w:rsidRDefault="00F336BF" w:rsidP="006B6793">
      <w:pPr>
        <w:spacing w:line="336" w:lineRule="auto"/>
        <w:rPr>
          <w:rFonts w:ascii="华文楷体" w:eastAsia="华文楷体" w:hAnsi="华文楷体"/>
          <w:color w:val="0070C0"/>
          <w:sz w:val="32"/>
          <w:szCs w:val="32"/>
        </w:rPr>
      </w:pPr>
      <w:r>
        <w:rPr>
          <w:rFonts w:ascii="华文楷体" w:eastAsia="华文楷体" w:hAnsi="华文楷体" w:hint="eastAsia"/>
          <w:color w:val="0070C0"/>
          <w:sz w:val="32"/>
          <w:szCs w:val="32"/>
        </w:rPr>
        <w:t>2</w:t>
      </w:r>
      <w:r>
        <w:rPr>
          <w:rFonts w:ascii="华文楷体" w:eastAsia="华文楷体" w:hAnsi="华文楷体"/>
          <w:color w:val="0070C0"/>
          <w:sz w:val="32"/>
          <w:szCs w:val="32"/>
        </w:rPr>
        <w:t>.</w:t>
      </w:r>
      <w:r w:rsidR="00572CF1">
        <w:rPr>
          <w:rFonts w:ascii="华文楷体" w:eastAsia="华文楷体" w:hAnsi="华文楷体" w:hint="eastAsia"/>
          <w:color w:val="0070C0"/>
          <w:sz w:val="32"/>
          <w:szCs w:val="32"/>
        </w:rPr>
        <w:t>展厅与走道为同一防烟分区，排烟窗计算</w:t>
      </w:r>
      <w:r w:rsidR="00EE6346">
        <w:rPr>
          <w:rFonts w:ascii="华文楷体" w:eastAsia="华文楷体" w:hAnsi="华文楷体" w:hint="eastAsia"/>
          <w:color w:val="0070C0"/>
          <w:sz w:val="32"/>
          <w:szCs w:val="32"/>
        </w:rPr>
        <w:t>时</w:t>
      </w:r>
      <w:r w:rsidR="00572CF1">
        <w:rPr>
          <w:rFonts w:ascii="华文楷体" w:eastAsia="华文楷体" w:hAnsi="华文楷体" w:hint="eastAsia"/>
          <w:color w:val="0070C0"/>
          <w:sz w:val="32"/>
          <w:szCs w:val="32"/>
        </w:rPr>
        <w:t>应考虑展厅面积</w:t>
      </w:r>
      <w:r w:rsidR="006B6793" w:rsidRPr="00545CB0">
        <w:rPr>
          <w:rFonts w:ascii="华文楷体" w:eastAsia="华文楷体" w:hAnsi="华文楷体" w:hint="eastAsia"/>
          <w:color w:val="0070C0"/>
          <w:sz w:val="32"/>
          <w:szCs w:val="32"/>
        </w:rPr>
        <w:t>。</w:t>
      </w:r>
    </w:p>
    <w:p w14:paraId="01990B34" w14:textId="77777777" w:rsidR="00C94288" w:rsidRDefault="00C94288" w:rsidP="00050A56">
      <w:pPr>
        <w:numPr>
          <w:ilvl w:val="0"/>
          <w:numId w:val="1"/>
        </w:numPr>
        <w:spacing w:line="336" w:lineRule="auto"/>
        <w:rPr>
          <w:rFonts w:ascii="黑体" w:eastAsia="黑体" w:hAnsi="黑体"/>
          <w:sz w:val="28"/>
          <w:szCs w:val="28"/>
        </w:rPr>
      </w:pPr>
      <w:r w:rsidRPr="00C94288">
        <w:rPr>
          <w:rFonts w:ascii="黑体" w:eastAsia="黑体" w:hAnsi="黑体" w:hint="eastAsia"/>
          <w:sz w:val="28"/>
          <w:szCs w:val="28"/>
        </w:rPr>
        <w:t>根据规范要求排烟风机需设置在机房中，另根据“指引”回复</w:t>
      </w:r>
    </w:p>
    <w:p w14:paraId="6DC8E4FE" w14:textId="6734B437" w:rsidR="00C94288" w:rsidRPr="00CA7FBF" w:rsidRDefault="00C94288" w:rsidP="00C94288">
      <w:pPr>
        <w:spacing w:line="336" w:lineRule="auto"/>
        <w:rPr>
          <w:rFonts w:ascii="仿宋" w:eastAsia="仿宋" w:hAnsi="仿宋"/>
          <w:sz w:val="28"/>
          <w:szCs w:val="28"/>
        </w:rPr>
      </w:pPr>
      <w:r w:rsidRPr="00CA7FBF">
        <w:rPr>
          <w:rFonts w:ascii="仿宋" w:eastAsia="仿宋" w:hAnsi="仿宋" w:hint="eastAsia"/>
          <w:sz w:val="28"/>
          <w:szCs w:val="28"/>
        </w:rPr>
        <w:t>“3.0.12《建筑防排烟标准》第3.3.5条、第4.4.5条、第4.5.3条规定加压送风机、排烟风机、消防补风机应设于专用机房内。屋面布置的消防风机如设置于钢结构屋顶、四周设百叶或格栅围挡的围护结</w:t>
      </w:r>
      <w:r w:rsidRPr="00CA7FBF">
        <w:rPr>
          <w:rFonts w:ascii="仿宋" w:eastAsia="仿宋" w:hAnsi="仿宋" w:hint="eastAsia"/>
          <w:sz w:val="28"/>
          <w:szCs w:val="28"/>
        </w:rPr>
        <w:lastRenderedPageBreak/>
        <w:t>构中，是否可视为设置在机房内？屋顶上的专用机房需要设置专用楼梯吗？</w:t>
      </w:r>
    </w:p>
    <w:p w14:paraId="39CC8008" w14:textId="77777777" w:rsidR="00CA7FBF" w:rsidRPr="00CA7FBF" w:rsidRDefault="00CA7FBF" w:rsidP="00CA7FBF">
      <w:pPr>
        <w:spacing w:line="336" w:lineRule="auto"/>
        <w:rPr>
          <w:rFonts w:ascii="仿宋" w:eastAsia="仿宋" w:hAnsi="仿宋"/>
          <w:sz w:val="28"/>
          <w:szCs w:val="28"/>
        </w:rPr>
      </w:pPr>
      <w:r w:rsidRPr="00CA7FBF">
        <w:rPr>
          <w:rFonts w:ascii="仿宋" w:eastAsia="仿宋" w:hAnsi="仿宋" w:hint="eastAsia"/>
          <w:sz w:val="28"/>
          <w:szCs w:val="28"/>
        </w:rPr>
        <w:t>1加压送风机、排烟风机、消防补风机应设置在专用机房内。民用建筑为轻钢屋顶、网架屋顶等无法设置专用机房时，屋顶式消防排烟风机可直接设置于室外，但应满足室外耐候性能（耐腐蚀、抗强风、抗暴雨等性能）；对于特殊场所确实无法设置专用机房时，风机应设围护结构满足防护和检修要求。</w:t>
      </w:r>
    </w:p>
    <w:p w14:paraId="305D0B2B" w14:textId="417F8F61" w:rsidR="00C94288" w:rsidRPr="00CA7FBF" w:rsidRDefault="00CA7FBF" w:rsidP="00CA7FBF">
      <w:pPr>
        <w:spacing w:line="336" w:lineRule="auto"/>
        <w:rPr>
          <w:rFonts w:ascii="仿宋" w:eastAsia="仿宋" w:hAnsi="仿宋"/>
          <w:sz w:val="28"/>
          <w:szCs w:val="28"/>
        </w:rPr>
      </w:pPr>
      <w:r w:rsidRPr="00CA7FBF">
        <w:rPr>
          <w:rFonts w:ascii="仿宋" w:eastAsia="仿宋" w:hAnsi="仿宋" w:hint="eastAsia"/>
          <w:sz w:val="28"/>
          <w:szCs w:val="28"/>
        </w:rPr>
        <w:t>2 屋顶上的专用机房不需要设置专用楼梯，可采用铁爬梯代替。</w:t>
      </w:r>
    </w:p>
    <w:p w14:paraId="7A7469C8" w14:textId="77777777" w:rsidR="00CA7FBF" w:rsidRDefault="00CA7FBF" w:rsidP="00CA7FBF">
      <w:pPr>
        <w:spacing w:line="336" w:lineRule="auto"/>
        <w:ind w:firstLineChars="200" w:firstLine="560"/>
        <w:rPr>
          <w:rFonts w:ascii="黑体" w:eastAsia="黑体" w:hAnsi="黑体"/>
          <w:sz w:val="28"/>
          <w:szCs w:val="28"/>
        </w:rPr>
      </w:pPr>
      <w:r w:rsidRPr="00CA7FBF">
        <w:rPr>
          <w:rFonts w:ascii="黑体" w:eastAsia="黑体" w:hAnsi="黑体" w:hint="eastAsia"/>
          <w:sz w:val="28"/>
          <w:szCs w:val="28"/>
        </w:rPr>
        <w:t>请问指引中的特殊场所是指什么场所？公共建筑为非轻钢屋顶、网架屋顶，排烟风机采用消防排烟轴流风机时，是否可以不设置机房？是否可以后期由厂家采用岩棉彩钢板进行防护，建筑专业不设计单独的排烟机房？</w:t>
      </w:r>
    </w:p>
    <w:p w14:paraId="2DD91876" w14:textId="77777777" w:rsidR="00AB575C" w:rsidRDefault="00CA7FBF" w:rsidP="00CA7FBF">
      <w:pPr>
        <w:spacing w:line="336" w:lineRule="auto"/>
        <w:rPr>
          <w:rFonts w:ascii="华文楷体" w:eastAsia="华文楷体" w:hAnsi="华文楷体"/>
          <w:color w:val="0070C0"/>
          <w:sz w:val="32"/>
          <w:szCs w:val="32"/>
        </w:rPr>
      </w:pPr>
      <w:r w:rsidRPr="00545CB0">
        <w:rPr>
          <w:rFonts w:ascii="华文楷体" w:eastAsia="华文楷体" w:hAnsi="华文楷体" w:hint="eastAsia"/>
          <w:color w:val="0070C0"/>
          <w:sz w:val="32"/>
          <w:szCs w:val="32"/>
        </w:rPr>
        <w:t>回复：</w:t>
      </w:r>
    </w:p>
    <w:p w14:paraId="45F46662" w14:textId="4D5415E7" w:rsidR="00AB575C" w:rsidRDefault="00AB575C" w:rsidP="00CA7FBF">
      <w:pPr>
        <w:spacing w:line="336" w:lineRule="auto"/>
        <w:rPr>
          <w:rFonts w:ascii="华文楷体" w:eastAsia="华文楷体" w:hAnsi="华文楷体"/>
          <w:color w:val="0070C0"/>
          <w:sz w:val="32"/>
          <w:szCs w:val="32"/>
        </w:rPr>
      </w:pPr>
      <w:r>
        <w:rPr>
          <w:rFonts w:ascii="华文楷体" w:eastAsia="华文楷体" w:hAnsi="华文楷体" w:hint="eastAsia"/>
          <w:color w:val="0070C0"/>
          <w:sz w:val="32"/>
          <w:szCs w:val="32"/>
        </w:rPr>
        <w:t>1</w:t>
      </w:r>
      <w:r>
        <w:rPr>
          <w:rFonts w:ascii="华文楷体" w:eastAsia="华文楷体" w:hAnsi="华文楷体"/>
          <w:color w:val="0070C0"/>
          <w:sz w:val="32"/>
          <w:szCs w:val="32"/>
        </w:rPr>
        <w:t>.</w:t>
      </w:r>
      <w:r>
        <w:rPr>
          <w:rFonts w:ascii="华文楷体" w:eastAsia="华文楷体" w:hAnsi="华文楷体" w:hint="eastAsia"/>
          <w:color w:val="0070C0"/>
          <w:sz w:val="32"/>
          <w:szCs w:val="32"/>
        </w:rPr>
        <w:t>屋顶直接设置设置于室外，</w:t>
      </w:r>
      <w:r w:rsidR="00CA7FBF">
        <w:rPr>
          <w:rFonts w:ascii="华文楷体" w:eastAsia="华文楷体" w:hAnsi="华文楷体" w:hint="eastAsia"/>
          <w:color w:val="0070C0"/>
          <w:sz w:val="32"/>
          <w:szCs w:val="32"/>
        </w:rPr>
        <w:t>应根据实际情况进行判定，但不应扩大此条的适用范围。</w:t>
      </w:r>
    </w:p>
    <w:p w14:paraId="55AC50E8" w14:textId="034A1D56" w:rsidR="00CA7FBF" w:rsidRDefault="00AB575C" w:rsidP="00CA7FBF">
      <w:pPr>
        <w:spacing w:line="336" w:lineRule="auto"/>
        <w:rPr>
          <w:rFonts w:ascii="黑体" w:eastAsia="黑体" w:hAnsi="黑体"/>
          <w:sz w:val="28"/>
          <w:szCs w:val="28"/>
        </w:rPr>
      </w:pPr>
      <w:r>
        <w:rPr>
          <w:rFonts w:ascii="华文楷体" w:eastAsia="华文楷体" w:hAnsi="华文楷体"/>
          <w:color w:val="0070C0"/>
          <w:sz w:val="32"/>
          <w:szCs w:val="32"/>
        </w:rPr>
        <w:t>2.</w:t>
      </w:r>
      <w:r>
        <w:rPr>
          <w:rFonts w:ascii="华文楷体" w:eastAsia="华文楷体" w:hAnsi="华文楷体" w:hint="eastAsia"/>
          <w:color w:val="0070C0"/>
          <w:sz w:val="32"/>
          <w:szCs w:val="32"/>
        </w:rPr>
        <w:t>排烟专用机房在建筑、暖通专业图纸中均应体现。</w:t>
      </w:r>
    </w:p>
    <w:p w14:paraId="0BBE411F" w14:textId="0D9D0A2C" w:rsidR="00CA7FBF" w:rsidRDefault="00CF636A" w:rsidP="00050A56">
      <w:pPr>
        <w:numPr>
          <w:ilvl w:val="0"/>
          <w:numId w:val="1"/>
        </w:numPr>
        <w:spacing w:line="336" w:lineRule="auto"/>
        <w:rPr>
          <w:rFonts w:ascii="黑体" w:eastAsia="黑体" w:hAnsi="黑体"/>
          <w:sz w:val="28"/>
          <w:szCs w:val="28"/>
        </w:rPr>
      </w:pPr>
      <w:r w:rsidRPr="00CF636A">
        <w:rPr>
          <w:rFonts w:ascii="黑体" w:eastAsia="黑体" w:hAnsi="黑体" w:hint="eastAsia"/>
          <w:sz w:val="28"/>
          <w:szCs w:val="28"/>
        </w:rPr>
        <w:t>如图所示，门厅两侧走道长度均不超过20m，走道是否需要做排烟？</w:t>
      </w:r>
      <w:r>
        <w:rPr>
          <w:noProof/>
        </w:rPr>
        <w:lastRenderedPageBreak/>
        <w:drawing>
          <wp:inline distT="0" distB="0" distL="0" distR="0" wp14:anchorId="25295B62" wp14:editId="39DDD0B9">
            <wp:extent cx="5274310" cy="29718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71800"/>
                    </a:xfrm>
                    <a:prstGeom prst="rect">
                      <a:avLst/>
                    </a:prstGeom>
                    <a:noFill/>
                    <a:ln>
                      <a:noFill/>
                    </a:ln>
                  </pic:spPr>
                </pic:pic>
              </a:graphicData>
            </a:graphic>
          </wp:inline>
        </w:drawing>
      </w:r>
    </w:p>
    <w:p w14:paraId="5C9BFFF7" w14:textId="3B494D77" w:rsidR="00CF636A" w:rsidRDefault="00CF636A" w:rsidP="00CF636A">
      <w:pPr>
        <w:spacing w:line="336" w:lineRule="auto"/>
        <w:rPr>
          <w:rFonts w:ascii="黑体" w:eastAsia="黑体" w:hAnsi="黑体"/>
          <w:sz w:val="28"/>
          <w:szCs w:val="28"/>
        </w:rPr>
      </w:pPr>
      <w:r w:rsidRPr="00170743">
        <w:rPr>
          <w:rFonts w:ascii="华文楷体" w:eastAsia="华文楷体" w:hAnsi="华文楷体" w:hint="eastAsia"/>
          <w:color w:val="0070C0"/>
          <w:sz w:val="32"/>
          <w:szCs w:val="32"/>
        </w:rPr>
        <w:t>回复：</w:t>
      </w:r>
      <w:r w:rsidR="00592FE5">
        <w:rPr>
          <w:rFonts w:ascii="华文楷体" w:eastAsia="华文楷体" w:hAnsi="华文楷体" w:hint="eastAsia"/>
          <w:color w:val="0070C0"/>
          <w:sz w:val="32"/>
          <w:szCs w:val="32"/>
        </w:rPr>
        <w:t>若门厅处为扩大楼梯间时，可不设排烟系统，否则应设</w:t>
      </w:r>
      <w:r>
        <w:rPr>
          <w:rFonts w:ascii="华文楷体" w:eastAsia="华文楷体" w:hAnsi="华文楷体" w:hint="eastAsia"/>
          <w:color w:val="0070C0"/>
          <w:sz w:val="32"/>
          <w:szCs w:val="32"/>
        </w:rPr>
        <w:t>。</w:t>
      </w:r>
    </w:p>
    <w:p w14:paraId="6826BAD5" w14:textId="51786032" w:rsidR="00050A56" w:rsidRDefault="00CF636A" w:rsidP="00050A56">
      <w:pPr>
        <w:numPr>
          <w:ilvl w:val="0"/>
          <w:numId w:val="1"/>
        </w:numPr>
        <w:spacing w:line="336" w:lineRule="auto"/>
        <w:rPr>
          <w:rFonts w:ascii="黑体" w:eastAsia="黑体" w:hAnsi="黑体"/>
          <w:sz w:val="28"/>
          <w:szCs w:val="28"/>
        </w:rPr>
      </w:pPr>
      <w:r w:rsidRPr="00CF636A">
        <w:rPr>
          <w:rFonts w:ascii="黑体" w:eastAsia="黑体" w:hAnsi="黑体" w:hint="eastAsia"/>
          <w:sz w:val="28"/>
          <w:szCs w:val="28"/>
        </w:rPr>
        <w:t>当内走道局部净宽＞2.5m 时，走道防烟分区长度如何划分？</w:t>
      </w:r>
    </w:p>
    <w:p w14:paraId="3C022F13" w14:textId="60533BDE" w:rsidR="000B3A05" w:rsidRPr="001245C3" w:rsidRDefault="00545CB0" w:rsidP="00B74903">
      <w:pPr>
        <w:spacing w:line="336" w:lineRule="auto"/>
        <w:rPr>
          <w:rFonts w:ascii="华文楷体" w:eastAsia="华文楷体" w:hAnsi="华文楷体"/>
          <w:color w:val="0070C0"/>
          <w:sz w:val="32"/>
          <w:szCs w:val="32"/>
        </w:rPr>
      </w:pPr>
      <w:r w:rsidRPr="001245C3">
        <w:rPr>
          <w:rFonts w:ascii="华文楷体" w:eastAsia="华文楷体" w:hAnsi="华文楷体" w:hint="eastAsia"/>
          <w:color w:val="0070C0"/>
          <w:sz w:val="32"/>
          <w:szCs w:val="32"/>
        </w:rPr>
        <w:t>回复：</w:t>
      </w:r>
      <w:r w:rsidR="001245C3" w:rsidRPr="001245C3">
        <w:rPr>
          <w:rFonts w:ascii="华文楷体" w:eastAsia="华文楷体" w:hAnsi="华文楷体" w:hint="eastAsia"/>
          <w:color w:val="0070C0"/>
          <w:sz w:val="32"/>
          <w:szCs w:val="32"/>
        </w:rPr>
        <w:t>可</w:t>
      </w:r>
      <w:r w:rsidR="000B3A05" w:rsidRPr="001245C3">
        <w:rPr>
          <w:rFonts w:ascii="华文楷体" w:eastAsia="华文楷体" w:hAnsi="华文楷体" w:hint="eastAsia"/>
          <w:color w:val="0070C0"/>
          <w:sz w:val="32"/>
          <w:szCs w:val="32"/>
        </w:rPr>
        <w:t>按照</w:t>
      </w:r>
      <w:r w:rsidR="009C6D52" w:rsidRPr="009C6D52">
        <w:rPr>
          <w:rFonts w:ascii="华文楷体" w:eastAsia="华文楷体" w:hAnsi="华文楷体" w:hint="eastAsia"/>
          <w:color w:val="0070C0"/>
          <w:sz w:val="32"/>
          <w:szCs w:val="32"/>
        </w:rPr>
        <w:t>《山东省建筑工程消防设计部分非强制性条文适用指引》</w:t>
      </w:r>
      <w:r w:rsidR="009C6D52">
        <w:rPr>
          <w:rFonts w:ascii="华文楷体" w:eastAsia="华文楷体" w:hAnsi="华文楷体" w:hint="eastAsia"/>
          <w:color w:val="0070C0"/>
          <w:sz w:val="32"/>
          <w:szCs w:val="32"/>
        </w:rPr>
        <w:t>第</w:t>
      </w:r>
      <w:r w:rsidR="00B85046" w:rsidRPr="001245C3">
        <w:rPr>
          <w:rFonts w:ascii="华文楷体" w:eastAsia="华文楷体" w:hAnsi="华文楷体" w:hint="eastAsia"/>
          <w:color w:val="0070C0"/>
          <w:sz w:val="32"/>
          <w:szCs w:val="32"/>
        </w:rPr>
        <w:t>1</w:t>
      </w:r>
      <w:r w:rsidR="00B85046" w:rsidRPr="001245C3">
        <w:rPr>
          <w:rFonts w:ascii="华文楷体" w:eastAsia="华文楷体" w:hAnsi="华文楷体"/>
          <w:color w:val="0070C0"/>
          <w:sz w:val="32"/>
          <w:szCs w:val="32"/>
        </w:rPr>
        <w:t>.0.22</w:t>
      </w:r>
      <w:r w:rsidR="009C6D52">
        <w:rPr>
          <w:rFonts w:ascii="华文楷体" w:eastAsia="华文楷体" w:hAnsi="华文楷体" w:hint="eastAsia"/>
          <w:color w:val="0070C0"/>
          <w:sz w:val="32"/>
          <w:szCs w:val="32"/>
        </w:rPr>
        <w:t>条</w:t>
      </w:r>
      <w:r w:rsidR="000B3A05" w:rsidRPr="001245C3">
        <w:rPr>
          <w:rFonts w:ascii="华文楷体" w:eastAsia="华文楷体" w:hAnsi="华文楷体" w:hint="eastAsia"/>
          <w:color w:val="0070C0"/>
          <w:sz w:val="32"/>
          <w:szCs w:val="32"/>
        </w:rPr>
        <w:t>执行。</w:t>
      </w:r>
    </w:p>
    <w:p w14:paraId="181DFF85" w14:textId="2C8AD149" w:rsidR="001245C3" w:rsidRDefault="00B85046" w:rsidP="00216082">
      <w:pPr>
        <w:spacing w:line="336" w:lineRule="auto"/>
        <w:rPr>
          <w:rFonts w:ascii="华文楷体" w:eastAsia="华文楷体" w:hAnsi="华文楷体"/>
          <w:color w:val="0070C0"/>
          <w:sz w:val="32"/>
          <w:szCs w:val="32"/>
        </w:rPr>
      </w:pPr>
      <w:r>
        <w:rPr>
          <w:noProof/>
        </w:rPr>
        <w:drawing>
          <wp:inline distT="0" distB="0" distL="0" distR="0" wp14:anchorId="1A5C3FF5" wp14:editId="49F28036">
            <wp:extent cx="5274310" cy="32245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24530"/>
                    </a:xfrm>
                    <a:prstGeom prst="rect">
                      <a:avLst/>
                    </a:prstGeom>
                  </pic:spPr>
                </pic:pic>
              </a:graphicData>
            </a:graphic>
          </wp:inline>
        </w:drawing>
      </w:r>
    </w:p>
    <w:p w14:paraId="30DA727E" w14:textId="0CBBE623" w:rsidR="000B3A05" w:rsidRDefault="000B3A05" w:rsidP="000B3A05">
      <w:pPr>
        <w:numPr>
          <w:ilvl w:val="0"/>
          <w:numId w:val="1"/>
        </w:numPr>
        <w:spacing w:line="336" w:lineRule="auto"/>
        <w:rPr>
          <w:rFonts w:ascii="黑体" w:eastAsia="黑体" w:hAnsi="黑体"/>
          <w:sz w:val="28"/>
          <w:szCs w:val="28"/>
        </w:rPr>
      </w:pPr>
      <w:r w:rsidRPr="000B3A05">
        <w:rPr>
          <w:rFonts w:ascii="黑体" w:eastAsia="黑体" w:hAnsi="黑体" w:hint="eastAsia"/>
          <w:sz w:val="28"/>
          <w:szCs w:val="28"/>
        </w:rPr>
        <w:t>封闭楼梯间自然通风时最高部位1平方开启窗如何鉴定？（如下</w:t>
      </w:r>
      <w:r w:rsidRPr="000B3A05">
        <w:rPr>
          <w:rFonts w:ascii="黑体" w:eastAsia="黑体" w:hAnsi="黑体" w:hint="eastAsia"/>
          <w:sz w:val="28"/>
          <w:szCs w:val="28"/>
        </w:rPr>
        <w:lastRenderedPageBreak/>
        <w:t>图）是否开启窗的顶部贴梁底即可？</w:t>
      </w:r>
    </w:p>
    <w:p w14:paraId="1F78971F" w14:textId="520F98B6" w:rsidR="000B3A05" w:rsidRDefault="000B3A05" w:rsidP="000B3A05">
      <w:pPr>
        <w:spacing w:line="336" w:lineRule="auto"/>
        <w:rPr>
          <w:rFonts w:ascii="黑体" w:eastAsia="黑体" w:hAnsi="黑体"/>
          <w:sz w:val="28"/>
          <w:szCs w:val="28"/>
        </w:rPr>
      </w:pPr>
      <w:r>
        <w:rPr>
          <w:rFonts w:hint="eastAsia"/>
          <w:noProof/>
        </w:rPr>
        <w:drawing>
          <wp:inline distT="0" distB="0" distL="0" distR="0" wp14:anchorId="704A41E5" wp14:editId="44AA3DBF">
            <wp:extent cx="1143000" cy="1638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l="40092" t="19530" r="46001" b="42107"/>
                    <a:stretch>
                      <a:fillRect/>
                    </a:stretch>
                  </pic:blipFill>
                  <pic:spPr bwMode="auto">
                    <a:xfrm>
                      <a:off x="0" y="0"/>
                      <a:ext cx="1143000" cy="1638300"/>
                    </a:xfrm>
                    <a:prstGeom prst="rect">
                      <a:avLst/>
                    </a:prstGeom>
                    <a:noFill/>
                    <a:ln>
                      <a:noFill/>
                    </a:ln>
                  </pic:spPr>
                </pic:pic>
              </a:graphicData>
            </a:graphic>
          </wp:inline>
        </w:drawing>
      </w:r>
    </w:p>
    <w:p w14:paraId="1E4C60D0" w14:textId="0254007C" w:rsidR="000B3A05" w:rsidRDefault="000B3A05" w:rsidP="000B3A05">
      <w:pPr>
        <w:spacing w:line="336" w:lineRule="auto"/>
        <w:rPr>
          <w:rFonts w:ascii="黑体" w:eastAsia="黑体" w:hAnsi="黑体"/>
          <w:sz w:val="28"/>
          <w:szCs w:val="28"/>
        </w:rPr>
      </w:pPr>
      <w:bookmarkStart w:id="0" w:name="_Hlk91009176"/>
      <w:r w:rsidRPr="00170743">
        <w:rPr>
          <w:rFonts w:ascii="华文楷体" w:eastAsia="华文楷体" w:hAnsi="华文楷体" w:hint="eastAsia"/>
          <w:color w:val="0070C0"/>
          <w:sz w:val="32"/>
          <w:szCs w:val="32"/>
        </w:rPr>
        <w:t>回复：</w:t>
      </w:r>
      <w:bookmarkEnd w:id="0"/>
      <w:r>
        <w:rPr>
          <w:rFonts w:ascii="华文楷体" w:eastAsia="华文楷体" w:hAnsi="华文楷体" w:hint="eastAsia"/>
          <w:color w:val="0070C0"/>
          <w:sz w:val="32"/>
          <w:szCs w:val="32"/>
        </w:rPr>
        <w:t>设置在屋面上或外墙贴顶部梁底</w:t>
      </w:r>
      <w:r w:rsidR="001245C3">
        <w:rPr>
          <w:rFonts w:ascii="华文楷体" w:eastAsia="华文楷体" w:hAnsi="华文楷体" w:hint="eastAsia"/>
          <w:color w:val="0070C0"/>
          <w:sz w:val="32"/>
          <w:szCs w:val="32"/>
        </w:rPr>
        <w:t>，有效面积应尽量集中在顶部</w:t>
      </w:r>
      <w:r>
        <w:rPr>
          <w:rFonts w:ascii="华文楷体" w:eastAsia="华文楷体" w:hAnsi="华文楷体" w:hint="eastAsia"/>
          <w:color w:val="0070C0"/>
          <w:sz w:val="32"/>
          <w:szCs w:val="32"/>
        </w:rPr>
        <w:t>。</w:t>
      </w:r>
    </w:p>
    <w:p w14:paraId="31CBDFCE" w14:textId="77777777" w:rsidR="00174272" w:rsidRPr="00174272" w:rsidRDefault="00174272" w:rsidP="00174272">
      <w:pPr>
        <w:numPr>
          <w:ilvl w:val="0"/>
          <w:numId w:val="1"/>
        </w:numPr>
        <w:spacing w:line="336" w:lineRule="auto"/>
        <w:rPr>
          <w:rFonts w:ascii="黑体" w:eastAsia="黑体" w:hAnsi="黑体"/>
          <w:sz w:val="28"/>
          <w:szCs w:val="28"/>
        </w:rPr>
      </w:pPr>
      <w:r w:rsidRPr="00174272">
        <w:rPr>
          <w:rFonts w:ascii="黑体" w:eastAsia="黑体" w:hAnsi="黑体" w:hint="eastAsia"/>
          <w:sz w:val="28"/>
          <w:szCs w:val="28"/>
        </w:rPr>
        <w:t>《建筑防烟排烟系统技术标准》第4.2.3条规定：“设置排烟设施的建筑内，敞开楼梯和自动扶梯穿越楼板的开口部应设置挡烟垂壁等设施。”</w:t>
      </w:r>
    </w:p>
    <w:p w14:paraId="7555A8B7" w14:textId="77777777" w:rsidR="00174272" w:rsidRPr="00174272" w:rsidRDefault="00174272" w:rsidP="00174272">
      <w:pPr>
        <w:spacing w:line="336" w:lineRule="auto"/>
        <w:rPr>
          <w:rFonts w:ascii="黑体" w:eastAsia="黑体" w:hAnsi="黑体"/>
          <w:sz w:val="28"/>
          <w:szCs w:val="28"/>
        </w:rPr>
      </w:pPr>
      <w:r w:rsidRPr="00174272">
        <w:rPr>
          <w:rFonts w:ascii="黑体" w:eastAsia="黑体" w:hAnsi="黑体" w:hint="eastAsia"/>
          <w:sz w:val="28"/>
          <w:szCs w:val="28"/>
        </w:rPr>
        <w:t>问题1：最顶层楼梯间是否需要设置挡烟垂壁？</w:t>
      </w:r>
      <w:r w:rsidRPr="00216082">
        <w:rPr>
          <w:rFonts w:ascii="黑体" w:eastAsia="黑体" w:hAnsi="黑体" w:hint="eastAsia"/>
          <w:sz w:val="28"/>
          <w:szCs w:val="28"/>
        </w:rPr>
        <w:t>若某层不需设置排烟设施（有外窗且面积小于100平），本层是否需要设置挡烟垂壁？</w:t>
      </w:r>
    </w:p>
    <w:p w14:paraId="0471B6B0" w14:textId="050B8FAE" w:rsidR="000B3A05" w:rsidRDefault="00174272" w:rsidP="00174272">
      <w:pPr>
        <w:spacing w:line="336" w:lineRule="auto"/>
        <w:rPr>
          <w:rFonts w:ascii="黑体" w:eastAsia="黑体" w:hAnsi="黑体"/>
          <w:sz w:val="28"/>
          <w:szCs w:val="28"/>
        </w:rPr>
      </w:pPr>
      <w:r w:rsidRPr="00174272">
        <w:rPr>
          <w:rFonts w:ascii="黑体" w:eastAsia="黑体" w:hAnsi="黑体" w:hint="eastAsia"/>
          <w:sz w:val="28"/>
          <w:szCs w:val="28"/>
        </w:rPr>
        <w:t>问题2：若最顶层不设置挡烟垂壁，储烟仓范围内的楼梯间外窗是否可用做自然排烟窗？</w:t>
      </w:r>
    </w:p>
    <w:p w14:paraId="07B9BEA6" w14:textId="6345B80B" w:rsidR="000B3A05" w:rsidRDefault="00174272" w:rsidP="00174272">
      <w:pPr>
        <w:spacing w:line="336" w:lineRule="auto"/>
        <w:rPr>
          <w:rFonts w:ascii="华文楷体" w:eastAsia="华文楷体" w:hAnsi="华文楷体"/>
          <w:color w:val="0070C0"/>
          <w:sz w:val="32"/>
          <w:szCs w:val="32"/>
        </w:rPr>
      </w:pPr>
      <w:r w:rsidRPr="00174272">
        <w:rPr>
          <w:rFonts w:ascii="华文楷体" w:eastAsia="华文楷体" w:hAnsi="华文楷体" w:hint="eastAsia"/>
          <w:color w:val="0070C0"/>
          <w:sz w:val="32"/>
          <w:szCs w:val="32"/>
        </w:rPr>
        <w:t>回复：</w:t>
      </w:r>
    </w:p>
    <w:p w14:paraId="04B2707E" w14:textId="63A91A49" w:rsidR="00174272" w:rsidRPr="00174272" w:rsidRDefault="00174272" w:rsidP="00174272">
      <w:pPr>
        <w:pStyle w:val="a4"/>
        <w:numPr>
          <w:ilvl w:val="0"/>
          <w:numId w:val="7"/>
        </w:numPr>
        <w:spacing w:line="336" w:lineRule="auto"/>
        <w:ind w:firstLineChars="0"/>
        <w:rPr>
          <w:rFonts w:ascii="华文楷体" w:eastAsia="华文楷体" w:hAnsi="华文楷体"/>
          <w:color w:val="0070C0"/>
          <w:sz w:val="32"/>
          <w:szCs w:val="32"/>
        </w:rPr>
      </w:pPr>
      <w:r w:rsidRPr="00174272">
        <w:rPr>
          <w:rFonts w:ascii="华文楷体" w:eastAsia="华文楷体" w:hAnsi="华文楷体" w:hint="eastAsia"/>
          <w:color w:val="0070C0"/>
          <w:sz w:val="32"/>
          <w:szCs w:val="32"/>
        </w:rPr>
        <w:t>若顶层楼梯间相连走道需要设置排烟系统时，走道划分单独的防烟分区，需要设置挡烟垂壁</w:t>
      </w:r>
      <w:r w:rsidR="001452B5">
        <w:rPr>
          <w:rFonts w:ascii="华文楷体" w:eastAsia="华文楷体" w:hAnsi="华文楷体" w:hint="eastAsia"/>
          <w:color w:val="0070C0"/>
          <w:sz w:val="32"/>
          <w:szCs w:val="32"/>
        </w:rPr>
        <w:t>，其它情况可不设；按照</w:t>
      </w:r>
      <w:r w:rsidR="009C6D52">
        <w:rPr>
          <w:rFonts w:ascii="华文楷体" w:eastAsia="华文楷体" w:hAnsi="华文楷体" w:hint="eastAsia"/>
          <w:color w:val="0070C0"/>
          <w:sz w:val="32"/>
          <w:szCs w:val="32"/>
        </w:rPr>
        <w:t>《建筑防烟排烟系统技术标准》GB</w:t>
      </w:r>
      <w:r w:rsidR="009C6D52">
        <w:rPr>
          <w:rFonts w:ascii="华文楷体" w:eastAsia="华文楷体" w:hAnsi="华文楷体"/>
          <w:color w:val="0070C0"/>
          <w:sz w:val="32"/>
          <w:szCs w:val="32"/>
        </w:rPr>
        <w:t>51251-2017</w:t>
      </w:r>
      <w:r w:rsidR="001452B5">
        <w:rPr>
          <w:rFonts w:ascii="华文楷体" w:eastAsia="华文楷体" w:hAnsi="华文楷体" w:hint="eastAsia"/>
          <w:color w:val="0070C0"/>
          <w:sz w:val="32"/>
          <w:szCs w:val="32"/>
        </w:rPr>
        <w:t>执行</w:t>
      </w:r>
      <w:r w:rsidRPr="00174272">
        <w:rPr>
          <w:rFonts w:ascii="华文楷体" w:eastAsia="华文楷体" w:hAnsi="华文楷体" w:hint="eastAsia"/>
          <w:color w:val="0070C0"/>
          <w:sz w:val="32"/>
          <w:szCs w:val="32"/>
        </w:rPr>
        <w:t>。</w:t>
      </w:r>
    </w:p>
    <w:p w14:paraId="564853A1" w14:textId="0DFCDB7B" w:rsidR="00174272" w:rsidRPr="00174272" w:rsidRDefault="00174272" w:rsidP="00174272">
      <w:pPr>
        <w:pStyle w:val="a4"/>
        <w:numPr>
          <w:ilvl w:val="0"/>
          <w:numId w:val="7"/>
        </w:numPr>
        <w:spacing w:line="336" w:lineRule="auto"/>
        <w:ind w:firstLineChars="0"/>
        <w:rPr>
          <w:rFonts w:ascii="华文楷体" w:eastAsia="华文楷体" w:hAnsi="华文楷体"/>
          <w:color w:val="0070C0"/>
          <w:sz w:val="32"/>
          <w:szCs w:val="32"/>
        </w:rPr>
      </w:pPr>
      <w:r>
        <w:rPr>
          <w:rFonts w:ascii="华文楷体" w:eastAsia="华文楷体" w:hAnsi="华文楷体" w:hint="eastAsia"/>
          <w:color w:val="0070C0"/>
          <w:sz w:val="32"/>
          <w:szCs w:val="32"/>
        </w:rPr>
        <w:t>同上条。</w:t>
      </w:r>
    </w:p>
    <w:p w14:paraId="700D070A" w14:textId="71F64BC4" w:rsidR="00EA3E3B" w:rsidRDefault="00EA3E3B" w:rsidP="00EA3E3B">
      <w:pPr>
        <w:numPr>
          <w:ilvl w:val="0"/>
          <w:numId w:val="1"/>
        </w:numPr>
        <w:spacing w:line="336" w:lineRule="auto"/>
        <w:rPr>
          <w:rFonts w:ascii="黑体" w:eastAsia="黑体" w:hAnsi="黑体"/>
          <w:sz w:val="28"/>
          <w:szCs w:val="28"/>
        </w:rPr>
      </w:pPr>
      <w:r w:rsidRPr="00EA3E3B">
        <w:rPr>
          <w:rFonts w:ascii="黑体" w:eastAsia="黑体" w:hAnsi="黑体" w:hint="eastAsia"/>
          <w:sz w:val="28"/>
          <w:szCs w:val="28"/>
        </w:rPr>
        <w:t>地下室防排烟问题：地下室的一个防火分区内分成了4个防烟分区，每个防烟分区均有墙分隔，每个防烟分区的排烟补风需要设置电动风口控制吗？以实现只发生火灾的防烟分区开启排烟和补风。</w:t>
      </w:r>
    </w:p>
    <w:p w14:paraId="08242FEA" w14:textId="63FF07E3" w:rsidR="00EA3E3B" w:rsidRPr="00EA3E3B" w:rsidRDefault="00EA3E3B" w:rsidP="00EA3E3B">
      <w:pPr>
        <w:spacing w:line="336" w:lineRule="auto"/>
        <w:rPr>
          <w:rFonts w:ascii="华文楷体" w:eastAsia="华文楷体" w:hAnsi="华文楷体"/>
          <w:color w:val="0070C0"/>
          <w:sz w:val="32"/>
          <w:szCs w:val="32"/>
        </w:rPr>
      </w:pPr>
      <w:bookmarkStart w:id="1" w:name="_Hlk91009666"/>
      <w:r w:rsidRPr="00EA3E3B">
        <w:rPr>
          <w:rFonts w:ascii="华文楷体" w:eastAsia="华文楷体" w:hAnsi="华文楷体" w:hint="eastAsia"/>
          <w:color w:val="0070C0"/>
          <w:sz w:val="32"/>
          <w:szCs w:val="32"/>
        </w:rPr>
        <w:lastRenderedPageBreak/>
        <w:t>回复：</w:t>
      </w:r>
      <w:bookmarkEnd w:id="1"/>
      <w:r>
        <w:rPr>
          <w:rFonts w:ascii="华文楷体" w:eastAsia="华文楷体" w:hAnsi="华文楷体" w:hint="eastAsia"/>
          <w:color w:val="0070C0"/>
          <w:sz w:val="32"/>
          <w:szCs w:val="32"/>
        </w:rPr>
        <w:t>控制方式只要满足火灾时着火的防烟分区排烟量和补风量要求即可。</w:t>
      </w:r>
    </w:p>
    <w:p w14:paraId="0755EE36" w14:textId="31CB9268" w:rsidR="00EA3E3B" w:rsidRPr="00EA3E3B" w:rsidRDefault="006B3AF0" w:rsidP="00827F43">
      <w:pPr>
        <w:numPr>
          <w:ilvl w:val="0"/>
          <w:numId w:val="1"/>
        </w:numPr>
        <w:jc w:val="left"/>
        <w:rPr>
          <w:rFonts w:ascii="黑体" w:eastAsia="黑体" w:hAnsi="黑体"/>
          <w:sz w:val="28"/>
          <w:szCs w:val="28"/>
        </w:rPr>
      </w:pPr>
      <w:r w:rsidRPr="006B3AF0">
        <w:rPr>
          <w:rFonts w:ascii="黑体" w:eastAsia="黑体" w:hAnsi="黑体" w:hint="eastAsia"/>
          <w:sz w:val="28"/>
          <w:szCs w:val="28"/>
        </w:rPr>
        <w:t>有门厅的走廊如果走廊和门厅之间采用挡烟垂壁隔成2个防烟分区，门厅面积小于50平米，是否可以按照小于50平方米的有外窗的房间不考虑防排烟设施？如果考虑，是否仍然按照一个房间考虑？</w:t>
      </w:r>
    </w:p>
    <w:p w14:paraId="4B477A67" w14:textId="1B57C027" w:rsidR="00EA3E3B" w:rsidRPr="00EA3E3B" w:rsidRDefault="006B3AF0" w:rsidP="006B3AF0">
      <w:pPr>
        <w:jc w:val="left"/>
        <w:rPr>
          <w:rFonts w:ascii="黑体" w:eastAsia="黑体" w:hAnsi="黑体"/>
          <w:sz w:val="28"/>
          <w:szCs w:val="28"/>
        </w:rPr>
      </w:pPr>
      <w:r w:rsidRPr="00EA3E3B">
        <w:rPr>
          <w:rFonts w:ascii="华文楷体" w:eastAsia="华文楷体" w:hAnsi="华文楷体" w:hint="eastAsia"/>
          <w:color w:val="0070C0"/>
          <w:sz w:val="32"/>
          <w:szCs w:val="32"/>
        </w:rPr>
        <w:t>回复：</w:t>
      </w:r>
      <w:r w:rsidRPr="00AC28D9">
        <w:rPr>
          <w:rFonts w:ascii="华文楷体" w:eastAsia="华文楷体" w:hAnsi="华文楷体" w:hint="eastAsia"/>
          <w:color w:val="0070C0"/>
          <w:sz w:val="32"/>
          <w:szCs w:val="32"/>
        </w:rPr>
        <w:t>门厅</w:t>
      </w:r>
      <w:r>
        <w:rPr>
          <w:rFonts w:ascii="华文楷体" w:eastAsia="华文楷体" w:hAnsi="华文楷体" w:hint="eastAsia"/>
          <w:color w:val="0070C0"/>
          <w:sz w:val="32"/>
          <w:szCs w:val="32"/>
        </w:rPr>
        <w:t>作为走道的一部分，划分了单独的防烟分区，应考虑排烟措施。</w:t>
      </w:r>
    </w:p>
    <w:p w14:paraId="232BA0D5" w14:textId="40895FA2" w:rsidR="00EA3E3B" w:rsidRPr="00EA3E3B" w:rsidRDefault="00326D32" w:rsidP="00827F43">
      <w:pPr>
        <w:numPr>
          <w:ilvl w:val="0"/>
          <w:numId w:val="1"/>
        </w:numPr>
        <w:jc w:val="left"/>
        <w:rPr>
          <w:rFonts w:ascii="黑体" w:eastAsia="黑体" w:hAnsi="黑体"/>
          <w:sz w:val="28"/>
          <w:szCs w:val="28"/>
        </w:rPr>
      </w:pPr>
      <w:r w:rsidRPr="00326D32">
        <w:rPr>
          <w:rFonts w:ascii="黑体" w:eastAsia="黑体" w:hAnsi="黑体" w:hint="eastAsia"/>
          <w:sz w:val="28"/>
          <w:szCs w:val="28"/>
        </w:rPr>
        <w:t>加压风机吸风段可采用建筑风道，那么地上加压送风机房可否外墙开设防雨百叶窗，风机直接在室内取风。</w:t>
      </w:r>
    </w:p>
    <w:p w14:paraId="5D951D10" w14:textId="799C368D" w:rsidR="00326D32" w:rsidRPr="00326D32" w:rsidRDefault="00326D32" w:rsidP="00326D32">
      <w:pPr>
        <w:jc w:val="left"/>
        <w:rPr>
          <w:rFonts w:ascii="华文楷体" w:eastAsia="华文楷体" w:hAnsi="华文楷体"/>
          <w:color w:val="0070C0"/>
          <w:sz w:val="32"/>
          <w:szCs w:val="32"/>
        </w:rPr>
      </w:pPr>
      <w:bookmarkStart w:id="2" w:name="_Hlk91010608"/>
      <w:r w:rsidRPr="00326D32">
        <w:rPr>
          <w:rFonts w:ascii="华文楷体" w:eastAsia="华文楷体" w:hAnsi="华文楷体" w:hint="eastAsia"/>
          <w:color w:val="0070C0"/>
          <w:sz w:val="32"/>
          <w:szCs w:val="32"/>
        </w:rPr>
        <w:t>回复：</w:t>
      </w:r>
      <w:bookmarkEnd w:id="2"/>
      <w:r w:rsidR="002253AC">
        <w:rPr>
          <w:rFonts w:ascii="华文楷体" w:eastAsia="华文楷体" w:hAnsi="华文楷体" w:hint="eastAsia"/>
          <w:color w:val="0070C0"/>
          <w:sz w:val="32"/>
          <w:szCs w:val="32"/>
        </w:rPr>
        <w:t>可以</w:t>
      </w:r>
      <w:r>
        <w:rPr>
          <w:rFonts w:ascii="华文楷体" w:eastAsia="华文楷体" w:hAnsi="华文楷体" w:hint="eastAsia"/>
          <w:color w:val="0070C0"/>
          <w:sz w:val="32"/>
          <w:szCs w:val="32"/>
        </w:rPr>
        <w:t>。</w:t>
      </w:r>
    </w:p>
    <w:p w14:paraId="4C62C74A" w14:textId="15E51E38" w:rsidR="00EA3E3B" w:rsidRDefault="00326D32" w:rsidP="00827F43">
      <w:pPr>
        <w:numPr>
          <w:ilvl w:val="0"/>
          <w:numId w:val="1"/>
        </w:numPr>
        <w:jc w:val="left"/>
        <w:rPr>
          <w:rFonts w:ascii="黑体" w:eastAsia="黑体" w:hAnsi="黑体"/>
          <w:sz w:val="28"/>
          <w:szCs w:val="28"/>
        </w:rPr>
      </w:pPr>
      <w:r w:rsidRPr="00326D32">
        <w:rPr>
          <w:rFonts w:ascii="黑体" w:eastAsia="黑体" w:hAnsi="黑体" w:hint="eastAsia"/>
          <w:sz w:val="28"/>
          <w:szCs w:val="28"/>
        </w:rPr>
        <w:t>电动</w:t>
      </w:r>
      <w:r w:rsidR="002253AC">
        <w:rPr>
          <w:rFonts w:ascii="黑体" w:eastAsia="黑体" w:hAnsi="黑体" w:hint="eastAsia"/>
          <w:sz w:val="28"/>
          <w:szCs w:val="28"/>
        </w:rPr>
        <w:t>排烟</w:t>
      </w:r>
      <w:r w:rsidRPr="00326D32">
        <w:rPr>
          <w:rFonts w:ascii="黑体" w:eastAsia="黑体" w:hAnsi="黑体" w:hint="eastAsia"/>
          <w:sz w:val="28"/>
          <w:szCs w:val="28"/>
        </w:rPr>
        <w:t>窗、电动挡烟垂壁是否必须采用消防电源？</w:t>
      </w:r>
    </w:p>
    <w:p w14:paraId="6D6755B6" w14:textId="5591EC40" w:rsidR="00326D32" w:rsidRPr="00EA3E3B" w:rsidRDefault="00326D32" w:rsidP="00326D32">
      <w:pPr>
        <w:jc w:val="left"/>
        <w:rPr>
          <w:rFonts w:ascii="黑体" w:eastAsia="黑体" w:hAnsi="黑体"/>
          <w:sz w:val="28"/>
          <w:szCs w:val="28"/>
        </w:rPr>
      </w:pPr>
      <w:r w:rsidRPr="00326D32">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此为电气专业问题，暖通专业</w:t>
      </w:r>
      <w:r w:rsidR="00A23B73">
        <w:rPr>
          <w:rFonts w:ascii="华文楷体" w:eastAsia="华文楷体" w:hAnsi="华文楷体" w:hint="eastAsia"/>
          <w:color w:val="0070C0"/>
          <w:sz w:val="32"/>
          <w:szCs w:val="32"/>
        </w:rPr>
        <w:t>只提</w:t>
      </w:r>
      <w:r>
        <w:rPr>
          <w:rFonts w:ascii="华文楷体" w:eastAsia="华文楷体" w:hAnsi="华文楷体" w:hint="eastAsia"/>
          <w:color w:val="0070C0"/>
          <w:sz w:val="32"/>
          <w:szCs w:val="32"/>
        </w:rPr>
        <w:t>控制要求</w:t>
      </w:r>
      <w:r w:rsidR="00A23B73">
        <w:rPr>
          <w:rFonts w:ascii="华文楷体" w:eastAsia="华文楷体" w:hAnsi="华文楷体" w:hint="eastAsia"/>
          <w:color w:val="0070C0"/>
          <w:sz w:val="32"/>
          <w:szCs w:val="32"/>
        </w:rPr>
        <w:t>。</w:t>
      </w:r>
    </w:p>
    <w:p w14:paraId="621EC0EB" w14:textId="2F9EDA9A" w:rsidR="00EA3E3B" w:rsidRDefault="00A23B73" w:rsidP="00827F43">
      <w:pPr>
        <w:numPr>
          <w:ilvl w:val="0"/>
          <w:numId w:val="1"/>
        </w:numPr>
        <w:jc w:val="left"/>
        <w:rPr>
          <w:rFonts w:ascii="黑体" w:eastAsia="黑体" w:hAnsi="黑体"/>
          <w:sz w:val="28"/>
          <w:szCs w:val="28"/>
        </w:rPr>
      </w:pPr>
      <w:r w:rsidRPr="00A23B73">
        <w:rPr>
          <w:rFonts w:ascii="黑体" w:eastAsia="黑体" w:hAnsi="黑体" w:hint="eastAsia"/>
          <w:sz w:val="28"/>
          <w:szCs w:val="28"/>
        </w:rPr>
        <w:t>3m以下走廊1.5m以上的外门洞口是否算为排烟面积？</w:t>
      </w:r>
    </w:p>
    <w:p w14:paraId="7C350EFF" w14:textId="6B5B7209" w:rsidR="00A23B73" w:rsidRPr="00A23B73" w:rsidRDefault="00A23B73" w:rsidP="00A23B73">
      <w:pPr>
        <w:jc w:val="left"/>
        <w:rPr>
          <w:rFonts w:ascii="华文楷体" w:eastAsia="华文楷体" w:hAnsi="华文楷体"/>
          <w:color w:val="0070C0"/>
          <w:sz w:val="32"/>
          <w:szCs w:val="32"/>
        </w:rPr>
      </w:pPr>
      <w:r w:rsidRPr="00A23B73">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外门不应作为自然排烟窗使用。</w:t>
      </w:r>
    </w:p>
    <w:p w14:paraId="1D6E655A" w14:textId="6A10DFD6" w:rsidR="00EA3E3B" w:rsidRDefault="00A23B73" w:rsidP="00827F43">
      <w:pPr>
        <w:numPr>
          <w:ilvl w:val="0"/>
          <w:numId w:val="1"/>
        </w:numPr>
        <w:jc w:val="left"/>
        <w:rPr>
          <w:rFonts w:ascii="黑体" w:eastAsia="黑体" w:hAnsi="黑体"/>
          <w:sz w:val="28"/>
          <w:szCs w:val="28"/>
        </w:rPr>
      </w:pPr>
      <w:r w:rsidRPr="00A23B73">
        <w:rPr>
          <w:rFonts w:ascii="黑体" w:eastAsia="黑体" w:hAnsi="黑体" w:hint="eastAsia"/>
          <w:sz w:val="28"/>
          <w:szCs w:val="28"/>
        </w:rPr>
        <w:t>设门斗的外门，能采用自然排烟么？两座墙上都开排烟窗是否可行？</w:t>
      </w:r>
    </w:p>
    <w:p w14:paraId="2467F15B" w14:textId="0CA877F7" w:rsidR="00A23B73" w:rsidRPr="00EA3E3B" w:rsidRDefault="00A23B73" w:rsidP="00A23B73">
      <w:pPr>
        <w:jc w:val="left"/>
        <w:rPr>
          <w:rFonts w:ascii="黑体" w:eastAsia="黑体" w:hAnsi="黑体"/>
          <w:sz w:val="28"/>
          <w:szCs w:val="28"/>
        </w:rPr>
      </w:pPr>
      <w:r w:rsidRPr="00A23B73">
        <w:rPr>
          <w:rFonts w:ascii="华文楷体" w:eastAsia="华文楷体" w:hAnsi="华文楷体" w:hint="eastAsia"/>
          <w:color w:val="0070C0"/>
          <w:sz w:val="32"/>
          <w:szCs w:val="32"/>
        </w:rPr>
        <w:t>回复：</w:t>
      </w:r>
      <w:r w:rsidR="006E61D9">
        <w:rPr>
          <w:rFonts w:ascii="华文楷体" w:eastAsia="华文楷体" w:hAnsi="华文楷体" w:hint="eastAsia"/>
          <w:color w:val="0070C0"/>
          <w:sz w:val="32"/>
          <w:szCs w:val="32"/>
        </w:rPr>
        <w:t>自然排烟窗应为外窗。</w:t>
      </w:r>
    </w:p>
    <w:p w14:paraId="1B8888BE" w14:textId="08730759" w:rsidR="00EA3E3B" w:rsidRPr="00EA3E3B" w:rsidRDefault="006E61D9" w:rsidP="00827F43">
      <w:pPr>
        <w:numPr>
          <w:ilvl w:val="0"/>
          <w:numId w:val="1"/>
        </w:numPr>
        <w:jc w:val="left"/>
        <w:rPr>
          <w:rFonts w:ascii="黑体" w:eastAsia="黑体" w:hAnsi="黑体"/>
          <w:sz w:val="28"/>
          <w:szCs w:val="28"/>
        </w:rPr>
      </w:pPr>
      <w:r w:rsidRPr="006E61D9">
        <w:rPr>
          <w:rFonts w:ascii="黑体" w:eastAsia="黑体" w:hAnsi="黑体" w:hint="eastAsia"/>
          <w:sz w:val="28"/>
          <w:szCs w:val="28"/>
        </w:rPr>
        <w:t>如下图走道划分防烟分区时，其长边最大允许长度如何选取（红色线长度还是黄色线长度）？</w:t>
      </w:r>
      <w:r>
        <w:rPr>
          <w:rFonts w:ascii="黑体" w:eastAsia="黑体" w:hAnsi="黑体"/>
          <w:noProof/>
          <w:sz w:val="28"/>
          <w:szCs w:val="28"/>
        </w:rPr>
        <w:lastRenderedPageBreak/>
        <w:drawing>
          <wp:inline distT="0" distB="0" distL="0" distR="0" wp14:anchorId="6EBF01A1" wp14:editId="72C19B63">
            <wp:extent cx="3599815" cy="3218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3218815"/>
                    </a:xfrm>
                    <a:prstGeom prst="rect">
                      <a:avLst/>
                    </a:prstGeom>
                    <a:noFill/>
                  </pic:spPr>
                </pic:pic>
              </a:graphicData>
            </a:graphic>
          </wp:inline>
        </w:drawing>
      </w:r>
    </w:p>
    <w:p w14:paraId="7B8D7DC2" w14:textId="6C36CE45" w:rsidR="00EA3E3B" w:rsidRPr="00EA3E3B" w:rsidRDefault="006E61D9" w:rsidP="006E61D9">
      <w:pPr>
        <w:jc w:val="left"/>
        <w:rPr>
          <w:rFonts w:ascii="黑体" w:eastAsia="黑体" w:hAnsi="黑体"/>
          <w:sz w:val="28"/>
          <w:szCs w:val="28"/>
        </w:rPr>
      </w:pPr>
      <w:r w:rsidRPr="006E61D9">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应取走道任意两点间的最大距离。</w:t>
      </w:r>
    </w:p>
    <w:p w14:paraId="7E02065A" w14:textId="57BF9570" w:rsidR="006E61D9" w:rsidRPr="006E61D9" w:rsidRDefault="006E61D9" w:rsidP="002F1D96">
      <w:pPr>
        <w:numPr>
          <w:ilvl w:val="0"/>
          <w:numId w:val="1"/>
        </w:numPr>
        <w:spacing w:line="336" w:lineRule="auto"/>
        <w:jc w:val="left"/>
        <w:rPr>
          <w:rFonts w:ascii="黑体" w:eastAsia="黑体" w:hAnsi="黑体"/>
          <w:sz w:val="28"/>
          <w:szCs w:val="28"/>
        </w:rPr>
      </w:pPr>
      <w:r w:rsidRPr="006E61D9">
        <w:rPr>
          <w:rFonts w:ascii="黑体" w:eastAsia="黑体" w:hAnsi="黑体" w:hint="eastAsia"/>
          <w:sz w:val="28"/>
          <w:szCs w:val="28"/>
        </w:rPr>
        <w:t>住宅的消防电梯前室计算加压送风量时，按3</w:t>
      </w:r>
      <w:r w:rsidRPr="006E61D9">
        <w:rPr>
          <w:rFonts w:ascii="黑体" w:eastAsia="黑体" w:hAnsi="黑体"/>
          <w:sz w:val="28"/>
          <w:szCs w:val="28"/>
        </w:rPr>
        <w:t>.4.6</w:t>
      </w:r>
      <w:r w:rsidRPr="006E61D9">
        <w:rPr>
          <w:rFonts w:ascii="黑体" w:eastAsia="黑体" w:hAnsi="黑体" w:hint="eastAsia"/>
          <w:sz w:val="28"/>
          <w:szCs w:val="28"/>
        </w:rPr>
        <w:t>条公式L1=</w:t>
      </w:r>
      <w:bookmarkStart w:id="3" w:name="_Hlk89866031"/>
      <w:r w:rsidRPr="006E61D9">
        <w:rPr>
          <w:rFonts w:ascii="黑体" w:eastAsia="黑体" w:hAnsi="黑体" w:hint="eastAsia"/>
          <w:sz w:val="28"/>
          <w:szCs w:val="28"/>
        </w:rPr>
        <w:t>A</w:t>
      </w:r>
      <w:r w:rsidRPr="006E61D9">
        <w:rPr>
          <w:rFonts w:ascii="黑体" w:eastAsia="黑体" w:hAnsi="黑体"/>
          <w:sz w:val="28"/>
          <w:szCs w:val="28"/>
        </w:rPr>
        <w:t>k</w:t>
      </w:r>
      <w:bookmarkEnd w:id="3"/>
      <w:r w:rsidRPr="006E61D9">
        <w:rPr>
          <w:rFonts w:ascii="黑体" w:eastAsia="黑体" w:hAnsi="黑体"/>
          <w:sz w:val="28"/>
          <w:szCs w:val="28"/>
        </w:rPr>
        <w:t>vN1</w:t>
      </w:r>
      <w:r w:rsidRPr="006E61D9">
        <w:rPr>
          <w:rFonts w:ascii="黑体" w:eastAsia="黑体" w:hAnsi="黑体" w:hint="eastAsia"/>
          <w:sz w:val="28"/>
          <w:szCs w:val="28"/>
        </w:rPr>
        <w:t>计算时A</w:t>
      </w:r>
      <w:r w:rsidRPr="006E61D9">
        <w:rPr>
          <w:rFonts w:ascii="黑体" w:eastAsia="黑体" w:hAnsi="黑体"/>
          <w:sz w:val="28"/>
          <w:szCs w:val="28"/>
        </w:rPr>
        <w:t>k</w:t>
      </w:r>
      <w:r w:rsidRPr="006E61D9">
        <w:rPr>
          <w:rFonts w:ascii="黑体" w:eastAsia="黑体" w:hAnsi="黑体" w:hint="eastAsia"/>
          <w:sz w:val="28"/>
          <w:szCs w:val="28"/>
        </w:rPr>
        <w:t>的取值是1还是2？</w:t>
      </w:r>
      <w:r w:rsidR="002F1D96" w:rsidRPr="00B43E49">
        <w:rPr>
          <w:noProof/>
        </w:rPr>
        <w:drawing>
          <wp:inline distT="0" distB="0" distL="0" distR="0" wp14:anchorId="6EE0D810" wp14:editId="638A9D40">
            <wp:extent cx="352425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657600"/>
                    </a:xfrm>
                    <a:prstGeom prst="rect">
                      <a:avLst/>
                    </a:prstGeom>
                    <a:noFill/>
                    <a:ln>
                      <a:noFill/>
                    </a:ln>
                  </pic:spPr>
                </pic:pic>
              </a:graphicData>
            </a:graphic>
          </wp:inline>
        </w:drawing>
      </w:r>
    </w:p>
    <w:p w14:paraId="72F72E78" w14:textId="4BC2F6E8" w:rsidR="00EA3E3B" w:rsidRDefault="006E61D9" w:rsidP="006E61D9">
      <w:pPr>
        <w:jc w:val="left"/>
        <w:rPr>
          <w:rFonts w:ascii="华文楷体" w:eastAsia="华文楷体" w:hAnsi="华文楷体"/>
          <w:color w:val="0070C0"/>
          <w:sz w:val="32"/>
          <w:szCs w:val="32"/>
        </w:rPr>
      </w:pPr>
      <w:bookmarkStart w:id="4" w:name="_Hlk91011803"/>
      <w:r w:rsidRPr="006E61D9">
        <w:rPr>
          <w:rFonts w:ascii="华文楷体" w:eastAsia="华文楷体" w:hAnsi="华文楷体" w:hint="eastAsia"/>
          <w:color w:val="0070C0"/>
          <w:sz w:val="32"/>
          <w:szCs w:val="32"/>
        </w:rPr>
        <w:t>回复：</w:t>
      </w:r>
      <w:r w:rsidR="002F1D96">
        <w:rPr>
          <w:rFonts w:ascii="华文楷体" w:eastAsia="华文楷体" w:hAnsi="华文楷体" w:hint="eastAsia"/>
          <w:color w:val="0070C0"/>
          <w:sz w:val="32"/>
          <w:szCs w:val="32"/>
        </w:rPr>
        <w:t>按照</w:t>
      </w:r>
      <w:r w:rsidR="009C6D52">
        <w:rPr>
          <w:rFonts w:ascii="华文楷体" w:eastAsia="华文楷体" w:hAnsi="华文楷体" w:hint="eastAsia"/>
          <w:color w:val="0070C0"/>
          <w:sz w:val="32"/>
          <w:szCs w:val="32"/>
        </w:rPr>
        <w:t>《建筑防烟排烟系统技术标准》GB</w:t>
      </w:r>
      <w:r w:rsidR="009C6D52">
        <w:rPr>
          <w:rFonts w:ascii="华文楷体" w:eastAsia="华文楷体" w:hAnsi="华文楷体"/>
          <w:color w:val="0070C0"/>
          <w:sz w:val="32"/>
          <w:szCs w:val="32"/>
        </w:rPr>
        <w:t>51251-2017</w:t>
      </w:r>
      <w:r w:rsidR="002F1D96">
        <w:rPr>
          <w:rFonts w:ascii="华文楷体" w:eastAsia="华文楷体" w:hAnsi="华文楷体" w:hint="eastAsia"/>
          <w:color w:val="0070C0"/>
          <w:sz w:val="32"/>
          <w:szCs w:val="32"/>
        </w:rPr>
        <w:lastRenderedPageBreak/>
        <w:t>执行。</w:t>
      </w:r>
    </w:p>
    <w:bookmarkEnd w:id="4"/>
    <w:p w14:paraId="698731A3" w14:textId="15B8C71A" w:rsidR="002F1D96" w:rsidRPr="00EA3E3B" w:rsidRDefault="002F1D96" w:rsidP="006E61D9">
      <w:pPr>
        <w:jc w:val="left"/>
        <w:rPr>
          <w:rFonts w:ascii="黑体" w:eastAsia="黑体" w:hAnsi="黑体"/>
          <w:sz w:val="28"/>
          <w:szCs w:val="28"/>
        </w:rPr>
      </w:pPr>
      <w:r>
        <w:rPr>
          <w:noProof/>
        </w:rPr>
        <w:drawing>
          <wp:inline distT="0" distB="0" distL="0" distR="0" wp14:anchorId="6CBAED5C" wp14:editId="3115B4D5">
            <wp:extent cx="5274310" cy="10826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082675"/>
                    </a:xfrm>
                    <a:prstGeom prst="rect">
                      <a:avLst/>
                    </a:prstGeom>
                  </pic:spPr>
                </pic:pic>
              </a:graphicData>
            </a:graphic>
          </wp:inline>
        </w:drawing>
      </w:r>
    </w:p>
    <w:p w14:paraId="2030C272" w14:textId="4DBFEF3D" w:rsidR="00EA3E3B" w:rsidRDefault="002F1D96" w:rsidP="00827F43">
      <w:pPr>
        <w:numPr>
          <w:ilvl w:val="0"/>
          <w:numId w:val="1"/>
        </w:numPr>
        <w:jc w:val="left"/>
        <w:rPr>
          <w:rFonts w:ascii="黑体" w:eastAsia="黑体" w:hAnsi="黑体"/>
          <w:sz w:val="28"/>
          <w:szCs w:val="28"/>
        </w:rPr>
      </w:pPr>
      <w:r w:rsidRPr="002F1D96">
        <w:rPr>
          <w:rFonts w:ascii="黑体" w:eastAsia="黑体" w:hAnsi="黑体" w:hint="eastAsia"/>
          <w:sz w:val="28"/>
          <w:szCs w:val="28"/>
        </w:rPr>
        <w:t>金属风道在管道井安装的时候，是否严格按照图集《20K607防排烟及暖通防火设计审查与安装》取风井尺寸？在实际工程设计中，较难实现该图集要求的井道尺寸。</w:t>
      </w:r>
    </w:p>
    <w:p w14:paraId="5749CAA1" w14:textId="32B779B3" w:rsidR="002F1D96" w:rsidRPr="00EA3E3B" w:rsidRDefault="002F1D96" w:rsidP="002F1D96">
      <w:pPr>
        <w:jc w:val="left"/>
        <w:rPr>
          <w:rFonts w:ascii="黑体" w:eastAsia="黑体" w:hAnsi="黑体"/>
          <w:sz w:val="28"/>
          <w:szCs w:val="28"/>
        </w:rPr>
      </w:pPr>
      <w:r w:rsidRPr="00CD0D76">
        <w:rPr>
          <w:rFonts w:ascii="仿宋_GB2312" w:eastAsia="仿宋_GB2312"/>
          <w:noProof/>
          <w:sz w:val="28"/>
          <w:szCs w:val="28"/>
        </w:rPr>
        <w:drawing>
          <wp:inline distT="0" distB="0" distL="0" distR="0" wp14:anchorId="44EF69AA" wp14:editId="53416E3E">
            <wp:extent cx="5274310" cy="35509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50920"/>
                    </a:xfrm>
                    <a:prstGeom prst="rect">
                      <a:avLst/>
                    </a:prstGeom>
                    <a:noFill/>
                    <a:ln>
                      <a:noFill/>
                    </a:ln>
                  </pic:spPr>
                </pic:pic>
              </a:graphicData>
            </a:graphic>
          </wp:inline>
        </w:drawing>
      </w:r>
    </w:p>
    <w:p w14:paraId="25D61686" w14:textId="79FF1193" w:rsidR="003F7726" w:rsidRDefault="002F1D96" w:rsidP="002F1D96">
      <w:pPr>
        <w:jc w:val="left"/>
        <w:rPr>
          <w:rFonts w:ascii="华文楷体" w:eastAsia="华文楷体" w:hAnsi="华文楷体"/>
          <w:color w:val="0070C0"/>
          <w:sz w:val="32"/>
          <w:szCs w:val="32"/>
        </w:rPr>
      </w:pPr>
      <w:r w:rsidRPr="006E61D9">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图集不作为审查依据，设计时应保证足够的安装距离。</w:t>
      </w:r>
    </w:p>
    <w:p w14:paraId="49523D99" w14:textId="77777777" w:rsidR="003F7726" w:rsidRDefault="003F7726">
      <w:pPr>
        <w:widowControl/>
        <w:jc w:val="left"/>
        <w:rPr>
          <w:rFonts w:ascii="华文楷体" w:eastAsia="华文楷体" w:hAnsi="华文楷体"/>
          <w:color w:val="0070C0"/>
          <w:sz w:val="32"/>
          <w:szCs w:val="32"/>
        </w:rPr>
      </w:pPr>
      <w:r>
        <w:rPr>
          <w:rFonts w:ascii="华文楷体" w:eastAsia="华文楷体" w:hAnsi="华文楷体"/>
          <w:color w:val="0070C0"/>
          <w:sz w:val="32"/>
          <w:szCs w:val="32"/>
        </w:rPr>
        <w:br w:type="page"/>
      </w:r>
    </w:p>
    <w:p w14:paraId="68ADE2E6" w14:textId="7E6103ED" w:rsidR="00EA3E3B" w:rsidRPr="00EA3E3B" w:rsidRDefault="002F1D96" w:rsidP="00827F43">
      <w:pPr>
        <w:numPr>
          <w:ilvl w:val="0"/>
          <w:numId w:val="1"/>
        </w:numPr>
        <w:jc w:val="left"/>
        <w:rPr>
          <w:rFonts w:ascii="黑体" w:eastAsia="黑体" w:hAnsi="黑体"/>
          <w:sz w:val="28"/>
          <w:szCs w:val="28"/>
        </w:rPr>
      </w:pPr>
      <w:r w:rsidRPr="002F1D96">
        <w:rPr>
          <w:rFonts w:ascii="黑体" w:eastAsia="黑体" w:hAnsi="黑体" w:hint="eastAsia"/>
          <w:sz w:val="28"/>
          <w:szCs w:val="28"/>
        </w:rPr>
        <w:lastRenderedPageBreak/>
        <w:t>《山东省建筑工程消防设计部分非强制性条文适用指引》</w:t>
      </w:r>
      <w:r w:rsidR="003F7726">
        <w:rPr>
          <w:noProof/>
        </w:rPr>
        <w:drawing>
          <wp:inline distT="0" distB="0" distL="0" distR="0" wp14:anchorId="6AE09454" wp14:editId="05D55196">
            <wp:extent cx="5274310" cy="43903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390390"/>
                    </a:xfrm>
                    <a:prstGeom prst="rect">
                      <a:avLst/>
                    </a:prstGeom>
                  </pic:spPr>
                </pic:pic>
              </a:graphicData>
            </a:graphic>
          </wp:inline>
        </w:drawing>
      </w:r>
    </w:p>
    <w:p w14:paraId="306DAAF5" w14:textId="6DEFF430" w:rsidR="00EA3E3B" w:rsidRPr="00EA3E3B" w:rsidRDefault="003F7726" w:rsidP="003F7726">
      <w:pPr>
        <w:jc w:val="left"/>
        <w:rPr>
          <w:rFonts w:ascii="黑体" w:eastAsia="黑体" w:hAnsi="黑体"/>
          <w:sz w:val="28"/>
          <w:szCs w:val="28"/>
        </w:rPr>
      </w:pPr>
      <w:r w:rsidRPr="003F7726">
        <w:rPr>
          <w:rFonts w:ascii="黑体" w:eastAsia="黑体" w:hAnsi="黑体" w:hint="eastAsia"/>
          <w:sz w:val="28"/>
          <w:szCs w:val="28"/>
        </w:rPr>
        <w:t>地下二层的封闭楼梯间或防烟楼梯间可以采用自然通风的防烟方式，但应满足自然通风条件，即5层内不小于2m2可开启外窗或开口，且顶部有不小于1m2可开启外窗或开口。而《建筑防烟排烟系统技术标准》第3.2.1条，只需要在最高部位设置面积不小于1m2可开启外窗或开口。设计是不大于10米的地下二层楼梯间是否需要满足5层内不小于2m2可开启外窗或开口？</w:t>
      </w:r>
    </w:p>
    <w:p w14:paraId="723829C2" w14:textId="52127FDD" w:rsidR="003F7726" w:rsidRPr="003F7726" w:rsidRDefault="003F7726" w:rsidP="003F7726">
      <w:pPr>
        <w:jc w:val="left"/>
        <w:rPr>
          <w:rFonts w:ascii="华文楷体" w:eastAsia="华文楷体" w:hAnsi="华文楷体"/>
          <w:color w:val="0070C0"/>
          <w:sz w:val="32"/>
          <w:szCs w:val="32"/>
        </w:rPr>
      </w:pPr>
      <w:r w:rsidRPr="003F7726">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建议</w:t>
      </w:r>
      <w:r w:rsidR="009C6D52">
        <w:rPr>
          <w:rFonts w:ascii="华文楷体" w:eastAsia="华文楷体" w:hAnsi="华文楷体" w:hint="eastAsia"/>
          <w:color w:val="0070C0"/>
          <w:sz w:val="32"/>
          <w:szCs w:val="32"/>
        </w:rPr>
        <w:t>参照</w:t>
      </w:r>
      <w:r>
        <w:rPr>
          <w:rFonts w:ascii="华文楷体" w:eastAsia="华文楷体" w:hAnsi="华文楷体" w:hint="eastAsia"/>
          <w:color w:val="0070C0"/>
          <w:sz w:val="32"/>
          <w:szCs w:val="32"/>
        </w:rPr>
        <w:t>执行</w:t>
      </w:r>
      <w:r w:rsidRPr="003F7726">
        <w:rPr>
          <w:rFonts w:ascii="华文楷体" w:eastAsia="华文楷体" w:hAnsi="华文楷体" w:hint="eastAsia"/>
          <w:color w:val="0070C0"/>
          <w:sz w:val="32"/>
          <w:szCs w:val="32"/>
        </w:rPr>
        <w:t>。</w:t>
      </w:r>
    </w:p>
    <w:p w14:paraId="2DD1C541" w14:textId="77777777" w:rsidR="00DF1171" w:rsidRPr="00DF1171" w:rsidRDefault="00DF1171" w:rsidP="00DF1171">
      <w:pPr>
        <w:numPr>
          <w:ilvl w:val="0"/>
          <w:numId w:val="1"/>
        </w:numPr>
        <w:jc w:val="left"/>
        <w:rPr>
          <w:rFonts w:ascii="黑体" w:eastAsia="黑体" w:hAnsi="黑体"/>
          <w:sz w:val="28"/>
          <w:szCs w:val="28"/>
        </w:rPr>
      </w:pPr>
      <w:r w:rsidRPr="00DF1171">
        <w:rPr>
          <w:rFonts w:ascii="黑体" w:eastAsia="黑体" w:hAnsi="黑体" w:hint="eastAsia"/>
          <w:sz w:val="28"/>
          <w:szCs w:val="28"/>
        </w:rPr>
        <w:t>《建筑防烟排烟系统技术标准》GB51251-2017 第4.3.4条第1款： 厂房、仓库的自然排烟窗（口）设置尚应符合下列规定：</w:t>
      </w:r>
    </w:p>
    <w:p w14:paraId="6389145F" w14:textId="77777777" w:rsidR="00DF1171" w:rsidRPr="00DF1171" w:rsidRDefault="00DF1171" w:rsidP="00DF1171">
      <w:pPr>
        <w:ind w:firstLineChars="200" w:firstLine="560"/>
        <w:jc w:val="left"/>
        <w:rPr>
          <w:rFonts w:ascii="黑体" w:eastAsia="黑体" w:hAnsi="黑体"/>
          <w:sz w:val="28"/>
          <w:szCs w:val="28"/>
        </w:rPr>
      </w:pPr>
      <w:r w:rsidRPr="00DF1171">
        <w:rPr>
          <w:rFonts w:ascii="黑体" w:eastAsia="黑体" w:hAnsi="黑体" w:hint="eastAsia"/>
          <w:sz w:val="28"/>
          <w:szCs w:val="28"/>
        </w:rPr>
        <w:t>当设置在外墙时，自然排烟窗（口）应沿建筑物的两条对边均</w:t>
      </w:r>
      <w:r w:rsidRPr="00DF1171">
        <w:rPr>
          <w:rFonts w:ascii="黑体" w:eastAsia="黑体" w:hAnsi="黑体" w:hint="eastAsia"/>
          <w:sz w:val="28"/>
          <w:szCs w:val="28"/>
        </w:rPr>
        <w:lastRenderedPageBreak/>
        <w:t>匀设置。</w:t>
      </w:r>
    </w:p>
    <w:p w14:paraId="2A3679A0" w14:textId="432DAF86" w:rsidR="00EA3E3B" w:rsidRDefault="00DF1171" w:rsidP="00DF1171">
      <w:pPr>
        <w:jc w:val="left"/>
        <w:rPr>
          <w:rFonts w:ascii="黑体" w:eastAsia="黑体" w:hAnsi="黑体"/>
          <w:sz w:val="28"/>
          <w:szCs w:val="28"/>
        </w:rPr>
      </w:pPr>
      <w:r w:rsidRPr="00DF1171">
        <w:rPr>
          <w:rFonts w:ascii="黑体" w:eastAsia="黑体" w:hAnsi="黑体" w:hint="eastAsia"/>
          <w:sz w:val="28"/>
          <w:szCs w:val="28"/>
        </w:rPr>
        <w:t>请问厂房、仓库里面的房间采用自然排烟时是否也要满足该条？</w:t>
      </w:r>
    </w:p>
    <w:p w14:paraId="4AB38A83" w14:textId="7626E119" w:rsidR="00DF1171" w:rsidRPr="00DF1171" w:rsidRDefault="00DF1171" w:rsidP="00DF1171">
      <w:pPr>
        <w:jc w:val="left"/>
        <w:rPr>
          <w:rFonts w:ascii="黑体" w:eastAsia="黑体" w:hAnsi="黑体"/>
          <w:sz w:val="28"/>
          <w:szCs w:val="28"/>
        </w:rPr>
      </w:pPr>
      <w:bookmarkStart w:id="5" w:name="_Hlk91063071"/>
      <w:r w:rsidRPr="003F7726">
        <w:rPr>
          <w:rFonts w:ascii="华文楷体" w:eastAsia="华文楷体" w:hAnsi="华文楷体" w:hint="eastAsia"/>
          <w:color w:val="0070C0"/>
          <w:sz w:val="32"/>
          <w:szCs w:val="32"/>
        </w:rPr>
        <w:t>回复：</w:t>
      </w:r>
      <w:bookmarkEnd w:id="5"/>
      <w:r w:rsidR="00292924">
        <w:rPr>
          <w:rFonts w:ascii="华文楷体" w:eastAsia="华文楷体" w:hAnsi="华文楷体" w:hint="eastAsia"/>
          <w:color w:val="0070C0"/>
          <w:sz w:val="32"/>
          <w:szCs w:val="32"/>
        </w:rPr>
        <w:t>根据实际情况设置。</w:t>
      </w:r>
    </w:p>
    <w:p w14:paraId="0F7A9A60" w14:textId="387222C1" w:rsidR="00EA3E3B" w:rsidRDefault="00292924" w:rsidP="00827F43">
      <w:pPr>
        <w:numPr>
          <w:ilvl w:val="0"/>
          <w:numId w:val="1"/>
        </w:numPr>
        <w:jc w:val="left"/>
        <w:rPr>
          <w:rFonts w:ascii="黑体" w:eastAsia="黑体" w:hAnsi="黑体"/>
          <w:sz w:val="28"/>
          <w:szCs w:val="28"/>
        </w:rPr>
      </w:pPr>
      <w:r w:rsidRPr="00292924">
        <w:rPr>
          <w:rFonts w:ascii="黑体" w:eastAsia="黑体" w:hAnsi="黑体" w:hint="eastAsia"/>
          <w:sz w:val="28"/>
          <w:szCs w:val="28"/>
        </w:rPr>
        <w:t>建筑内的自动扶梯，上下贯通数层，是否需要设置排烟设施？</w:t>
      </w:r>
    </w:p>
    <w:p w14:paraId="0DAC111F" w14:textId="4AB0F29A" w:rsidR="00292924" w:rsidRPr="00EA3E3B" w:rsidRDefault="00292924" w:rsidP="00292924">
      <w:pPr>
        <w:jc w:val="left"/>
        <w:rPr>
          <w:rFonts w:ascii="黑体" w:eastAsia="黑体" w:hAnsi="黑体"/>
          <w:sz w:val="28"/>
          <w:szCs w:val="28"/>
        </w:rPr>
      </w:pPr>
      <w:bookmarkStart w:id="6" w:name="_Hlk91063214"/>
      <w:r w:rsidRPr="003F7726">
        <w:rPr>
          <w:rFonts w:ascii="华文楷体" w:eastAsia="华文楷体" w:hAnsi="华文楷体" w:hint="eastAsia"/>
          <w:color w:val="0070C0"/>
          <w:sz w:val="32"/>
          <w:szCs w:val="32"/>
        </w:rPr>
        <w:t>回复：</w:t>
      </w:r>
      <w:bookmarkEnd w:id="6"/>
      <w:r>
        <w:rPr>
          <w:rFonts w:ascii="华文楷体" w:eastAsia="华文楷体" w:hAnsi="华文楷体" w:hint="eastAsia"/>
          <w:color w:val="0070C0"/>
          <w:sz w:val="32"/>
          <w:szCs w:val="32"/>
        </w:rPr>
        <w:t>应按照</w:t>
      </w:r>
      <w:r w:rsidR="00124357">
        <w:rPr>
          <w:rFonts w:ascii="华文楷体" w:eastAsia="华文楷体" w:hAnsi="华文楷体" w:hint="eastAsia"/>
          <w:color w:val="0070C0"/>
          <w:sz w:val="32"/>
          <w:szCs w:val="32"/>
        </w:rPr>
        <w:t>中庭设置排烟措施。</w:t>
      </w:r>
      <w:r w:rsidR="00AC28D9">
        <w:rPr>
          <w:rFonts w:ascii="华文楷体" w:eastAsia="华文楷体" w:hAnsi="华文楷体" w:hint="eastAsia"/>
          <w:color w:val="0070C0"/>
          <w:sz w:val="32"/>
          <w:szCs w:val="32"/>
        </w:rPr>
        <w:t>中庭排烟措施见</w:t>
      </w:r>
      <w:r w:rsidR="009B1671">
        <w:rPr>
          <w:rFonts w:ascii="华文楷体" w:eastAsia="华文楷体" w:hAnsi="华文楷体" w:hint="eastAsia"/>
          <w:color w:val="0070C0"/>
          <w:sz w:val="32"/>
          <w:szCs w:val="32"/>
        </w:rPr>
        <w:t>《</w:t>
      </w:r>
      <w:r w:rsidR="00AC28D9">
        <w:rPr>
          <w:rFonts w:ascii="华文楷体" w:eastAsia="华文楷体" w:hAnsi="华文楷体" w:hint="eastAsia"/>
          <w:color w:val="0070C0"/>
          <w:sz w:val="32"/>
          <w:szCs w:val="32"/>
        </w:rPr>
        <w:t>2</w:t>
      </w:r>
      <w:r w:rsidR="00AC28D9">
        <w:rPr>
          <w:rFonts w:ascii="华文楷体" w:eastAsia="华文楷体" w:hAnsi="华文楷体"/>
          <w:color w:val="0070C0"/>
          <w:sz w:val="32"/>
          <w:szCs w:val="32"/>
        </w:rPr>
        <w:t>019</w:t>
      </w:r>
      <w:r w:rsidR="00AC28D9">
        <w:rPr>
          <w:rFonts w:ascii="华文楷体" w:eastAsia="华文楷体" w:hAnsi="华文楷体" w:hint="eastAsia"/>
          <w:color w:val="0070C0"/>
          <w:sz w:val="32"/>
          <w:szCs w:val="32"/>
        </w:rPr>
        <w:t>年暖通专业技术交流会防排烟</w:t>
      </w:r>
      <w:r w:rsidR="009B1671">
        <w:rPr>
          <w:rFonts w:ascii="华文楷体" w:eastAsia="华文楷体" w:hAnsi="华文楷体" w:hint="eastAsia"/>
          <w:color w:val="0070C0"/>
          <w:sz w:val="32"/>
          <w:szCs w:val="32"/>
        </w:rPr>
        <w:t>统</w:t>
      </w:r>
      <w:r w:rsidR="00AC28D9">
        <w:rPr>
          <w:rFonts w:ascii="华文楷体" w:eastAsia="华文楷体" w:hAnsi="华文楷体" w:hint="eastAsia"/>
          <w:color w:val="0070C0"/>
          <w:sz w:val="32"/>
          <w:szCs w:val="32"/>
        </w:rPr>
        <w:t>一做法</w:t>
      </w:r>
      <w:r w:rsidR="009B1671">
        <w:rPr>
          <w:rFonts w:ascii="华文楷体" w:eastAsia="华文楷体" w:hAnsi="华文楷体" w:hint="eastAsia"/>
          <w:color w:val="0070C0"/>
          <w:sz w:val="32"/>
          <w:szCs w:val="32"/>
        </w:rPr>
        <w:t>（暂行）》</w:t>
      </w:r>
      <w:r w:rsidR="00AC28D9">
        <w:rPr>
          <w:rFonts w:ascii="华文楷体" w:eastAsia="华文楷体" w:hAnsi="华文楷体" w:hint="eastAsia"/>
          <w:color w:val="0070C0"/>
          <w:sz w:val="32"/>
          <w:szCs w:val="32"/>
        </w:rPr>
        <w:t>。</w:t>
      </w:r>
    </w:p>
    <w:p w14:paraId="0A74F302" w14:textId="75F2E6FB" w:rsidR="00EA3E3B" w:rsidRDefault="00292924" w:rsidP="00827F43">
      <w:pPr>
        <w:numPr>
          <w:ilvl w:val="0"/>
          <w:numId w:val="1"/>
        </w:numPr>
        <w:jc w:val="left"/>
        <w:rPr>
          <w:rFonts w:ascii="黑体" w:eastAsia="黑体" w:hAnsi="黑体"/>
          <w:sz w:val="28"/>
          <w:szCs w:val="28"/>
        </w:rPr>
      </w:pPr>
      <w:r w:rsidRPr="00292924">
        <w:rPr>
          <w:rFonts w:ascii="黑体" w:eastAsia="黑体" w:hAnsi="黑体" w:hint="eastAsia"/>
          <w:sz w:val="28"/>
          <w:szCs w:val="28"/>
        </w:rPr>
        <w:t>不同防火分区之间的补风口跟排烟口是否有距离要求？（例如地下车库出地面的排烟口距离住宅地下室的补风口）；平时通风用的补风口与排烟口是否有距离要求？（均指室外）</w:t>
      </w:r>
    </w:p>
    <w:p w14:paraId="02942000" w14:textId="1EA60486" w:rsidR="00292924" w:rsidRDefault="00292924" w:rsidP="00292924">
      <w:pPr>
        <w:jc w:val="left"/>
        <w:rPr>
          <w:rFonts w:ascii="黑体" w:eastAsia="黑体" w:hAnsi="黑体"/>
          <w:sz w:val="28"/>
          <w:szCs w:val="28"/>
        </w:rPr>
      </w:pPr>
      <w:bookmarkStart w:id="7" w:name="_Hlk91063698"/>
      <w:r w:rsidRPr="003F7726">
        <w:rPr>
          <w:rFonts w:ascii="华文楷体" w:eastAsia="华文楷体" w:hAnsi="华文楷体" w:hint="eastAsia"/>
          <w:color w:val="0070C0"/>
          <w:sz w:val="32"/>
          <w:szCs w:val="32"/>
        </w:rPr>
        <w:t>回复：</w:t>
      </w:r>
      <w:r w:rsidR="00216082">
        <w:rPr>
          <w:rFonts w:ascii="华文楷体" w:eastAsia="华文楷体" w:hAnsi="华文楷体" w:hint="eastAsia"/>
          <w:color w:val="0070C0"/>
          <w:sz w:val="32"/>
          <w:szCs w:val="32"/>
        </w:rPr>
        <w:t>建议</w:t>
      </w:r>
      <w:r w:rsidR="00124357">
        <w:rPr>
          <w:rFonts w:ascii="华文楷体" w:eastAsia="华文楷体" w:hAnsi="华文楷体" w:hint="eastAsia"/>
          <w:color w:val="0070C0"/>
          <w:sz w:val="32"/>
          <w:szCs w:val="32"/>
        </w:rPr>
        <w:t>参照</w:t>
      </w:r>
      <w:r w:rsidR="009C6D52">
        <w:rPr>
          <w:rFonts w:ascii="华文楷体" w:eastAsia="华文楷体" w:hAnsi="华文楷体" w:hint="eastAsia"/>
          <w:color w:val="0070C0"/>
          <w:sz w:val="32"/>
          <w:szCs w:val="32"/>
        </w:rPr>
        <w:t>《建筑防烟排烟系统技术标准》GB</w:t>
      </w:r>
      <w:r w:rsidR="009C6D52">
        <w:rPr>
          <w:rFonts w:ascii="华文楷体" w:eastAsia="华文楷体" w:hAnsi="华文楷体"/>
          <w:color w:val="0070C0"/>
          <w:sz w:val="32"/>
          <w:szCs w:val="32"/>
        </w:rPr>
        <w:t>51251-2017</w:t>
      </w:r>
      <w:r w:rsidR="00124357">
        <w:rPr>
          <w:rFonts w:ascii="华文楷体" w:eastAsia="华文楷体" w:hAnsi="华文楷体" w:hint="eastAsia"/>
          <w:color w:val="0070C0"/>
          <w:sz w:val="32"/>
          <w:szCs w:val="32"/>
        </w:rPr>
        <w:t>要求的距离执行。</w:t>
      </w:r>
    </w:p>
    <w:bookmarkEnd w:id="7"/>
    <w:p w14:paraId="5A0B8AE4" w14:textId="15DA0FBC" w:rsidR="00292924" w:rsidRDefault="00292924" w:rsidP="00827F43">
      <w:pPr>
        <w:numPr>
          <w:ilvl w:val="0"/>
          <w:numId w:val="1"/>
        </w:numPr>
        <w:jc w:val="left"/>
        <w:rPr>
          <w:rFonts w:ascii="黑体" w:eastAsia="黑体" w:hAnsi="黑体"/>
          <w:sz w:val="28"/>
          <w:szCs w:val="28"/>
        </w:rPr>
      </w:pPr>
      <w:r w:rsidRPr="00292924">
        <w:rPr>
          <w:rFonts w:ascii="黑体" w:eastAsia="黑体" w:hAnsi="黑体" w:hint="eastAsia"/>
          <w:sz w:val="28"/>
          <w:szCs w:val="28"/>
        </w:rPr>
        <w:t>高大空间计算排烟量，热释放速率仅提及是否有喷淋，请问有消防炮，没有喷淋时，是否按照有喷淋的情况计算？</w:t>
      </w:r>
    </w:p>
    <w:p w14:paraId="699A6CC5" w14:textId="7CC934B3" w:rsidR="00292924" w:rsidRDefault="00895F51" w:rsidP="00895F51">
      <w:pPr>
        <w:jc w:val="left"/>
        <w:rPr>
          <w:rFonts w:ascii="黑体" w:eastAsia="黑体" w:hAnsi="黑体"/>
          <w:sz w:val="28"/>
          <w:szCs w:val="28"/>
        </w:rPr>
      </w:pPr>
      <w:r w:rsidRPr="00895F51">
        <w:rPr>
          <w:rFonts w:ascii="华文楷体" w:eastAsia="华文楷体" w:hAnsi="华文楷体" w:hint="eastAsia"/>
          <w:color w:val="0070C0"/>
          <w:sz w:val="32"/>
          <w:szCs w:val="32"/>
        </w:rPr>
        <w:t>回复：</w:t>
      </w:r>
      <w:r w:rsidR="002A5F0C">
        <w:rPr>
          <w:rFonts w:ascii="华文楷体" w:eastAsia="华文楷体" w:hAnsi="华文楷体" w:hint="eastAsia"/>
          <w:color w:val="0070C0"/>
          <w:sz w:val="32"/>
          <w:szCs w:val="32"/>
        </w:rPr>
        <w:t>可以</w:t>
      </w:r>
      <w:r w:rsidR="00AB7035">
        <w:rPr>
          <w:rFonts w:ascii="华文楷体" w:eastAsia="华文楷体" w:hAnsi="华文楷体" w:hint="eastAsia"/>
          <w:color w:val="0070C0"/>
          <w:sz w:val="32"/>
          <w:szCs w:val="32"/>
        </w:rPr>
        <w:t>。</w:t>
      </w:r>
    </w:p>
    <w:p w14:paraId="24B2BECB" w14:textId="77777777" w:rsidR="0039350F" w:rsidRPr="00572CF1" w:rsidRDefault="0039350F" w:rsidP="0039350F">
      <w:pPr>
        <w:numPr>
          <w:ilvl w:val="0"/>
          <w:numId w:val="1"/>
        </w:numPr>
        <w:spacing w:line="336" w:lineRule="auto"/>
        <w:rPr>
          <w:rFonts w:ascii="黑体" w:eastAsia="黑体" w:hAnsi="黑体"/>
          <w:sz w:val="28"/>
          <w:szCs w:val="28"/>
        </w:rPr>
      </w:pPr>
      <w:r w:rsidRPr="00572CF1">
        <w:rPr>
          <w:rFonts w:ascii="黑体" w:eastAsia="黑体" w:hAnsi="黑体" w:hint="eastAsia"/>
          <w:sz w:val="28"/>
          <w:szCs w:val="28"/>
        </w:rPr>
        <w:t>关于热量表设置及规范执行问题：</w:t>
      </w:r>
    </w:p>
    <w:p w14:paraId="784E2871"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hint="eastAsia"/>
          <w:sz w:val="28"/>
          <w:szCs w:val="28"/>
        </w:rPr>
        <w:t>根据山东省工程建设标准《公共建筑节能设计标准》DB37/5155-2019及《严寒和寒冷地区居住建筑节能设计标准》JGJ26-2018规定，每栋建筑物入口应设置热量表。</w:t>
      </w:r>
    </w:p>
    <w:p w14:paraId="697267D1"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hint="eastAsia"/>
          <w:sz w:val="28"/>
          <w:szCs w:val="28"/>
        </w:rPr>
        <w:t>《公共建筑节能设计标准》DB37/5155-2019规范条文及条文解释：</w:t>
      </w:r>
    </w:p>
    <w:p w14:paraId="6505A500"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noProof/>
          <w:sz w:val="28"/>
          <w:szCs w:val="28"/>
        </w:rPr>
        <w:drawing>
          <wp:inline distT="0" distB="0" distL="0" distR="0" wp14:anchorId="43C15FAE" wp14:editId="6C806AA7">
            <wp:extent cx="3950898" cy="859210"/>
            <wp:effectExtent l="19050" t="0" r="0" b="0"/>
            <wp:docPr id="5" name="图片 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17" cstate="print"/>
                    <a:srcRect/>
                    <a:stretch>
                      <a:fillRect/>
                    </a:stretch>
                  </pic:blipFill>
                  <pic:spPr bwMode="auto">
                    <a:xfrm>
                      <a:off x="0" y="0"/>
                      <a:ext cx="3951539" cy="859349"/>
                    </a:xfrm>
                    <a:prstGeom prst="rect">
                      <a:avLst/>
                    </a:prstGeom>
                    <a:noFill/>
                    <a:ln w="9525">
                      <a:noFill/>
                      <a:miter lim="800000"/>
                      <a:headEnd/>
                      <a:tailEnd/>
                    </a:ln>
                  </pic:spPr>
                </pic:pic>
              </a:graphicData>
            </a:graphic>
          </wp:inline>
        </w:drawing>
      </w:r>
    </w:p>
    <w:p w14:paraId="2497D64E"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noProof/>
          <w:sz w:val="28"/>
          <w:szCs w:val="28"/>
        </w:rPr>
        <w:lastRenderedPageBreak/>
        <w:drawing>
          <wp:inline distT="0" distB="0" distL="0" distR="0" wp14:anchorId="15887DB5" wp14:editId="304B581B">
            <wp:extent cx="4067717" cy="1483410"/>
            <wp:effectExtent l="19050" t="0" r="8983" b="0"/>
            <wp:docPr id="6" name="图片 6"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png"/>
                    <pic:cNvPicPr>
                      <a:picLocks noChangeAspect="1" noChangeArrowheads="1"/>
                    </pic:cNvPicPr>
                  </pic:nvPicPr>
                  <pic:blipFill>
                    <a:blip r:embed="rId18" cstate="print"/>
                    <a:srcRect b="59964"/>
                    <a:stretch>
                      <a:fillRect/>
                    </a:stretch>
                  </pic:blipFill>
                  <pic:spPr bwMode="auto">
                    <a:xfrm>
                      <a:off x="0" y="0"/>
                      <a:ext cx="4070319" cy="1484359"/>
                    </a:xfrm>
                    <a:prstGeom prst="rect">
                      <a:avLst/>
                    </a:prstGeom>
                    <a:noFill/>
                    <a:ln w="9525">
                      <a:noFill/>
                      <a:miter lim="800000"/>
                      <a:headEnd/>
                      <a:tailEnd/>
                    </a:ln>
                  </pic:spPr>
                </pic:pic>
              </a:graphicData>
            </a:graphic>
          </wp:inline>
        </w:drawing>
      </w:r>
    </w:p>
    <w:p w14:paraId="700537FD"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hint="eastAsia"/>
          <w:sz w:val="28"/>
          <w:szCs w:val="28"/>
        </w:rPr>
        <w:t>《严寒和寒冷地区居住建筑节能设计标准》JGJ26-2018规范条文及条文解释：</w:t>
      </w:r>
    </w:p>
    <w:p w14:paraId="1341D3F5"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noProof/>
          <w:sz w:val="28"/>
          <w:szCs w:val="28"/>
        </w:rPr>
        <w:drawing>
          <wp:inline distT="0" distB="0" distL="0" distR="0" wp14:anchorId="557FC4FF" wp14:editId="21B54587">
            <wp:extent cx="3893801" cy="1344455"/>
            <wp:effectExtent l="19050" t="0" r="0" b="0"/>
            <wp:docPr id="7" name="图片 6" descr="C:\Users\Administrator\Desktop\1639731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639731225(1).png"/>
                    <pic:cNvPicPr>
                      <a:picLocks noChangeAspect="1" noChangeArrowheads="1"/>
                    </pic:cNvPicPr>
                  </pic:nvPicPr>
                  <pic:blipFill>
                    <a:blip r:embed="rId19" cstate="print"/>
                    <a:srcRect/>
                    <a:stretch>
                      <a:fillRect/>
                    </a:stretch>
                  </pic:blipFill>
                  <pic:spPr bwMode="auto">
                    <a:xfrm>
                      <a:off x="0" y="0"/>
                      <a:ext cx="3898298" cy="1346008"/>
                    </a:xfrm>
                    <a:prstGeom prst="rect">
                      <a:avLst/>
                    </a:prstGeom>
                    <a:noFill/>
                    <a:ln w="9525">
                      <a:noFill/>
                      <a:miter lim="800000"/>
                      <a:headEnd/>
                      <a:tailEnd/>
                    </a:ln>
                  </pic:spPr>
                </pic:pic>
              </a:graphicData>
            </a:graphic>
          </wp:inline>
        </w:drawing>
      </w:r>
    </w:p>
    <w:p w14:paraId="5F6D18F9"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noProof/>
          <w:sz w:val="28"/>
          <w:szCs w:val="28"/>
        </w:rPr>
        <w:drawing>
          <wp:inline distT="0" distB="0" distL="0" distR="0" wp14:anchorId="42390C2F" wp14:editId="21952D22">
            <wp:extent cx="3806745" cy="1352377"/>
            <wp:effectExtent l="19050" t="0" r="3255" b="0"/>
            <wp:docPr id="9" name="图片 9"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png"/>
                    <pic:cNvPicPr>
                      <a:picLocks noChangeAspect="1" noChangeArrowheads="1"/>
                    </pic:cNvPicPr>
                  </pic:nvPicPr>
                  <pic:blipFill>
                    <a:blip r:embed="rId20" cstate="print"/>
                    <a:srcRect/>
                    <a:stretch>
                      <a:fillRect/>
                    </a:stretch>
                  </pic:blipFill>
                  <pic:spPr bwMode="auto">
                    <a:xfrm>
                      <a:off x="0" y="0"/>
                      <a:ext cx="3812801" cy="1354529"/>
                    </a:xfrm>
                    <a:prstGeom prst="rect">
                      <a:avLst/>
                    </a:prstGeom>
                    <a:noFill/>
                    <a:ln w="9525">
                      <a:noFill/>
                      <a:miter lim="800000"/>
                      <a:headEnd/>
                      <a:tailEnd/>
                    </a:ln>
                  </pic:spPr>
                </pic:pic>
              </a:graphicData>
            </a:graphic>
          </wp:inline>
        </w:drawing>
      </w:r>
    </w:p>
    <w:p w14:paraId="7763E06B"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hint="eastAsia"/>
          <w:sz w:val="28"/>
          <w:szCs w:val="28"/>
        </w:rPr>
        <w:t>但是以上两本规范均是针对新建建筑节能设计或节能改造设计做出的要求，若项目为改造但不是节能改造时增设热量表会增加阻力，有的还没有设置条件。这种情况能否取消或采用多个热力入口设置一块共用热量表的形式？</w:t>
      </w:r>
    </w:p>
    <w:p w14:paraId="4DA57284" w14:textId="77777777" w:rsidR="0039350F" w:rsidRPr="00190801" w:rsidRDefault="0039350F" w:rsidP="0039350F">
      <w:pPr>
        <w:spacing w:line="336" w:lineRule="auto"/>
        <w:ind w:firstLineChars="200" w:firstLine="560"/>
        <w:rPr>
          <w:rFonts w:ascii="黑体" w:eastAsia="黑体" w:hAnsi="黑体"/>
          <w:sz w:val="28"/>
          <w:szCs w:val="28"/>
        </w:rPr>
      </w:pPr>
      <w:r w:rsidRPr="00190801">
        <w:rPr>
          <w:rFonts w:ascii="黑体" w:eastAsia="黑体" w:hAnsi="黑体" w:hint="eastAsia"/>
          <w:sz w:val="28"/>
          <w:szCs w:val="28"/>
        </w:rPr>
        <w:t>另外，改造项目若不属于节能改造时是否可以不执行山东省工程建设标准《公共建筑节能设计标准》DB37/5155-2019及</w:t>
      </w:r>
      <w:bookmarkStart w:id="8" w:name="_Hlk91007287"/>
      <w:r w:rsidRPr="00190801">
        <w:rPr>
          <w:rFonts w:ascii="黑体" w:eastAsia="黑体" w:hAnsi="黑体" w:hint="eastAsia"/>
          <w:sz w:val="28"/>
          <w:szCs w:val="28"/>
        </w:rPr>
        <w:t>《严寒和寒冷地区居住建筑节能设计标准》JGJ26-2018</w:t>
      </w:r>
      <w:bookmarkEnd w:id="8"/>
      <w:r w:rsidRPr="00190801">
        <w:rPr>
          <w:rFonts w:ascii="黑体" w:eastAsia="黑体" w:hAnsi="黑体" w:hint="eastAsia"/>
          <w:sz w:val="28"/>
          <w:szCs w:val="28"/>
        </w:rPr>
        <w:t>的其他相关要求？</w:t>
      </w:r>
    </w:p>
    <w:p w14:paraId="5F26FF5A" w14:textId="77777777" w:rsidR="0039350F" w:rsidRDefault="0039350F" w:rsidP="0039350F">
      <w:pPr>
        <w:spacing w:line="360" w:lineRule="auto"/>
        <w:rPr>
          <w:rFonts w:ascii="华文楷体" w:eastAsia="华文楷体" w:hAnsi="华文楷体"/>
          <w:color w:val="0070C0"/>
          <w:sz w:val="32"/>
          <w:szCs w:val="32"/>
        </w:rPr>
      </w:pPr>
      <w:r w:rsidRPr="00545CB0">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应依据项目定性执行相应规范，规范中无改造项目的定义，改建项目应执行相关规范。</w:t>
      </w:r>
    </w:p>
    <w:p w14:paraId="761F11E2" w14:textId="77777777" w:rsidR="0039350F" w:rsidRDefault="0039350F" w:rsidP="0039350F">
      <w:pPr>
        <w:spacing w:line="360" w:lineRule="auto"/>
        <w:rPr>
          <w:rFonts w:ascii="华文楷体" w:eastAsia="华文楷体" w:hAnsi="华文楷体"/>
          <w:color w:val="0070C0"/>
          <w:sz w:val="32"/>
          <w:szCs w:val="32"/>
        </w:rPr>
      </w:pPr>
      <w:r w:rsidRPr="00190801">
        <w:rPr>
          <w:rFonts w:ascii="华文楷体" w:eastAsia="华文楷体" w:hAnsi="华文楷体" w:hint="eastAsia"/>
          <w:color w:val="0070C0"/>
          <w:sz w:val="32"/>
          <w:szCs w:val="32"/>
        </w:rPr>
        <w:lastRenderedPageBreak/>
        <w:t>《公共建筑节能设计标准》</w:t>
      </w:r>
      <w:r w:rsidRPr="00190801">
        <w:rPr>
          <w:rFonts w:ascii="华文楷体" w:eastAsia="华文楷体" w:hAnsi="华文楷体"/>
          <w:color w:val="0070C0"/>
          <w:sz w:val="32"/>
          <w:szCs w:val="32"/>
        </w:rPr>
        <w:t>DB 37/5155-2019</w:t>
      </w:r>
    </w:p>
    <w:p w14:paraId="20FE046A" w14:textId="77777777" w:rsidR="0039350F" w:rsidRDefault="0039350F" w:rsidP="0039350F">
      <w:pPr>
        <w:spacing w:line="360" w:lineRule="auto"/>
        <w:rPr>
          <w:rFonts w:ascii="华文楷体" w:eastAsia="华文楷体" w:hAnsi="华文楷体"/>
          <w:color w:val="0070C0"/>
          <w:sz w:val="32"/>
          <w:szCs w:val="32"/>
        </w:rPr>
      </w:pPr>
      <w:r w:rsidRPr="00190801">
        <w:rPr>
          <w:rFonts w:ascii="华文楷体" w:eastAsia="华文楷体" w:hAnsi="华文楷体"/>
          <w:color w:val="0070C0"/>
          <w:sz w:val="32"/>
          <w:szCs w:val="32"/>
        </w:rPr>
        <w:t>1.0.2  </w:t>
      </w:r>
      <w:r w:rsidRPr="00190801">
        <w:rPr>
          <w:rFonts w:ascii="华文楷体" w:eastAsia="华文楷体" w:hAnsi="华文楷体" w:hint="eastAsia"/>
          <w:color w:val="0070C0"/>
          <w:sz w:val="32"/>
          <w:szCs w:val="32"/>
        </w:rPr>
        <w:t>本标准适用于山东省新建、改建和扩建的公共建筑节能设计。</w:t>
      </w:r>
    </w:p>
    <w:p w14:paraId="4BFC0CFB" w14:textId="77777777" w:rsidR="0039350F" w:rsidRDefault="0039350F" w:rsidP="0039350F">
      <w:pPr>
        <w:spacing w:line="360" w:lineRule="auto"/>
        <w:rPr>
          <w:rFonts w:ascii="华文楷体" w:eastAsia="华文楷体" w:hAnsi="华文楷体"/>
          <w:color w:val="0070C0"/>
          <w:sz w:val="32"/>
          <w:szCs w:val="32"/>
        </w:rPr>
      </w:pPr>
      <w:r w:rsidRPr="00C94288">
        <w:rPr>
          <w:rFonts w:ascii="华文楷体" w:eastAsia="华文楷体" w:hAnsi="华文楷体" w:hint="eastAsia"/>
          <w:color w:val="0070C0"/>
          <w:sz w:val="32"/>
          <w:szCs w:val="32"/>
        </w:rPr>
        <w:t>《严寒和寒冷地区居住建筑节能设计标准》JGJ26-2018</w:t>
      </w:r>
    </w:p>
    <w:p w14:paraId="1F8AD50C" w14:textId="77777777" w:rsidR="0039350F" w:rsidRPr="00190801" w:rsidRDefault="0039350F" w:rsidP="0039350F">
      <w:pPr>
        <w:spacing w:line="360" w:lineRule="auto"/>
        <w:rPr>
          <w:rFonts w:ascii="华文楷体" w:eastAsia="华文楷体" w:hAnsi="华文楷体"/>
          <w:color w:val="0070C0"/>
          <w:sz w:val="32"/>
          <w:szCs w:val="32"/>
        </w:rPr>
      </w:pPr>
      <w:r w:rsidRPr="00190801">
        <w:rPr>
          <w:rFonts w:ascii="华文楷体" w:eastAsia="华文楷体" w:hAnsi="华文楷体"/>
          <w:color w:val="0070C0"/>
          <w:sz w:val="32"/>
          <w:szCs w:val="32"/>
        </w:rPr>
        <w:t>1.0.2  </w:t>
      </w:r>
      <w:r w:rsidRPr="00190801">
        <w:rPr>
          <w:rFonts w:ascii="华文楷体" w:eastAsia="华文楷体" w:hAnsi="华文楷体" w:hint="eastAsia"/>
          <w:color w:val="0070C0"/>
          <w:sz w:val="32"/>
          <w:szCs w:val="32"/>
        </w:rPr>
        <w:t>本标准适用于严寒和寒冷地区新建、扩建和改建居住建筑的节能设计。</w:t>
      </w:r>
    </w:p>
    <w:p w14:paraId="2C1BFB5C" w14:textId="77777777" w:rsidR="0039350F" w:rsidRDefault="0039350F" w:rsidP="0039350F">
      <w:pPr>
        <w:numPr>
          <w:ilvl w:val="0"/>
          <w:numId w:val="1"/>
        </w:numPr>
        <w:spacing w:line="336" w:lineRule="auto"/>
        <w:rPr>
          <w:rFonts w:ascii="黑体" w:eastAsia="黑体" w:hAnsi="黑体"/>
          <w:sz w:val="28"/>
          <w:szCs w:val="28"/>
        </w:rPr>
      </w:pPr>
      <w:r w:rsidRPr="00AB575C">
        <w:rPr>
          <w:rFonts w:ascii="黑体" w:eastAsia="黑体" w:hAnsi="黑体" w:hint="eastAsia"/>
          <w:sz w:val="28"/>
          <w:szCs w:val="28"/>
        </w:rPr>
        <w:t>《住宅工程质量常见问题防控技术标准》第10.5.1条第5款规定：“分水器的总进水管与集水器的总出水管之间应设置旁通管，旁通管应设置阀门，总供水管阀内侧应设置过滤器。”请问此过滤器是否有必要设置（管井内分户热表前已设过滤器，两个过滤器之间仅为管井至户内分水器管道）？</w:t>
      </w:r>
    </w:p>
    <w:p w14:paraId="4886D5A2" w14:textId="77777777" w:rsidR="0039350F" w:rsidRPr="00AB575C" w:rsidRDefault="0039350F" w:rsidP="0039350F">
      <w:pPr>
        <w:spacing w:line="336" w:lineRule="auto"/>
        <w:rPr>
          <w:rFonts w:ascii="华文楷体" w:eastAsia="华文楷体" w:hAnsi="华文楷体"/>
          <w:color w:val="0070C0"/>
          <w:sz w:val="32"/>
          <w:szCs w:val="32"/>
        </w:rPr>
      </w:pPr>
      <w:r w:rsidRPr="00AB575C">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按照规范执行。</w:t>
      </w:r>
    </w:p>
    <w:p w14:paraId="77BE8030" w14:textId="77777777" w:rsidR="0039350F" w:rsidRPr="00AB575C" w:rsidRDefault="0039350F" w:rsidP="0039350F">
      <w:pPr>
        <w:numPr>
          <w:ilvl w:val="0"/>
          <w:numId w:val="1"/>
        </w:numPr>
        <w:spacing w:line="336" w:lineRule="auto"/>
        <w:rPr>
          <w:rFonts w:ascii="黑体" w:eastAsia="黑体" w:hAnsi="黑体"/>
          <w:sz w:val="28"/>
          <w:szCs w:val="28"/>
        </w:rPr>
      </w:pPr>
      <w:r w:rsidRPr="00AB575C">
        <w:rPr>
          <w:rFonts w:ascii="黑体" w:eastAsia="黑体" w:hAnsi="黑体" w:hint="eastAsia"/>
          <w:sz w:val="28"/>
          <w:szCs w:val="28"/>
        </w:rPr>
        <w:t>设计中供暖管线穿越结构沉降缝处设置金属软管，请问金属软管是否可做补偿器用？</w:t>
      </w:r>
    </w:p>
    <w:p w14:paraId="6248B78F" w14:textId="77777777" w:rsidR="0039350F" w:rsidRDefault="0039350F" w:rsidP="0039350F">
      <w:pPr>
        <w:spacing w:line="336" w:lineRule="auto"/>
        <w:rPr>
          <w:rFonts w:ascii="黑体" w:eastAsia="黑体" w:hAnsi="黑体"/>
          <w:sz w:val="28"/>
          <w:szCs w:val="28"/>
        </w:rPr>
      </w:pPr>
      <w:r w:rsidRPr="00170743">
        <w:rPr>
          <w:rFonts w:ascii="华文楷体" w:eastAsia="华文楷体" w:hAnsi="华文楷体" w:hint="eastAsia"/>
          <w:color w:val="0070C0"/>
          <w:sz w:val="32"/>
          <w:szCs w:val="32"/>
        </w:rPr>
        <w:t>回复：穿越结构沉降缝处设置金属软管</w:t>
      </w:r>
      <w:r>
        <w:rPr>
          <w:rFonts w:ascii="华文楷体" w:eastAsia="华文楷体" w:hAnsi="华文楷体" w:hint="eastAsia"/>
          <w:color w:val="0070C0"/>
          <w:sz w:val="32"/>
          <w:szCs w:val="32"/>
        </w:rPr>
        <w:t>作用是消除建筑物沉降对供暖管线的影响，补偿器的作用是消除管线热变形量。</w:t>
      </w:r>
    </w:p>
    <w:p w14:paraId="1AB6C830" w14:textId="77777777" w:rsidR="0039350F" w:rsidRPr="00EA3E3B" w:rsidRDefault="0039350F" w:rsidP="0039350F">
      <w:pPr>
        <w:numPr>
          <w:ilvl w:val="0"/>
          <w:numId w:val="1"/>
        </w:numPr>
        <w:spacing w:line="336" w:lineRule="auto"/>
        <w:rPr>
          <w:rFonts w:ascii="黑体" w:eastAsia="黑体" w:hAnsi="黑体"/>
          <w:sz w:val="28"/>
          <w:szCs w:val="28"/>
        </w:rPr>
      </w:pPr>
      <w:r w:rsidRPr="00EA3E3B">
        <w:rPr>
          <w:rFonts w:ascii="黑体" w:eastAsia="黑体" w:hAnsi="黑体" w:hint="eastAsia"/>
          <w:sz w:val="28"/>
          <w:szCs w:val="28"/>
        </w:rPr>
        <w:t>房屋维修改造的公寓楼采用风机盘管水系统是否必须设新风系统?</w:t>
      </w:r>
    </w:p>
    <w:p w14:paraId="712A87BE" w14:textId="77777777" w:rsidR="0039350F" w:rsidRPr="00EA3E3B" w:rsidRDefault="0039350F" w:rsidP="0039350F">
      <w:pPr>
        <w:jc w:val="left"/>
        <w:rPr>
          <w:rFonts w:ascii="黑体" w:eastAsia="黑体" w:hAnsi="黑体"/>
          <w:sz w:val="28"/>
          <w:szCs w:val="28"/>
        </w:rPr>
      </w:pPr>
      <w:r w:rsidRPr="00EA3E3B">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应满足</w:t>
      </w:r>
      <w:bookmarkStart w:id="9" w:name="_Hlk91508408"/>
      <w:r w:rsidRPr="009C6D52">
        <w:rPr>
          <w:rFonts w:ascii="华文楷体" w:eastAsia="华文楷体" w:hAnsi="华文楷体" w:hint="eastAsia"/>
          <w:color w:val="0070C0"/>
          <w:sz w:val="32"/>
          <w:szCs w:val="32"/>
        </w:rPr>
        <w:t>《民用建筑供暖通风与空气调节设计规范》GB 50736-2012</w:t>
      </w:r>
      <w:bookmarkEnd w:id="9"/>
      <w:r>
        <w:rPr>
          <w:rFonts w:ascii="华文楷体" w:eastAsia="华文楷体" w:hAnsi="华文楷体" w:hint="eastAsia"/>
          <w:color w:val="0070C0"/>
          <w:sz w:val="32"/>
          <w:szCs w:val="32"/>
        </w:rPr>
        <w:t>要求的人员新风量要求。</w:t>
      </w:r>
    </w:p>
    <w:p w14:paraId="07A6679B" w14:textId="77777777" w:rsidR="0039350F" w:rsidRDefault="0039350F" w:rsidP="0039350F">
      <w:pPr>
        <w:numPr>
          <w:ilvl w:val="0"/>
          <w:numId w:val="1"/>
        </w:numPr>
        <w:jc w:val="left"/>
        <w:rPr>
          <w:rFonts w:ascii="黑体" w:eastAsia="黑体" w:hAnsi="黑体"/>
          <w:sz w:val="28"/>
          <w:szCs w:val="28"/>
        </w:rPr>
      </w:pPr>
      <w:r w:rsidRPr="006B3AF0">
        <w:rPr>
          <w:rFonts w:ascii="黑体" w:eastAsia="黑体" w:hAnsi="黑体" w:hint="eastAsia"/>
          <w:sz w:val="28"/>
          <w:szCs w:val="28"/>
        </w:rPr>
        <w:t>气灭通风是否必需采用机械补风，补风口是否可以接自内走廊？280℃防火阀能否用电动密闭阀代替？</w:t>
      </w:r>
    </w:p>
    <w:p w14:paraId="15E16839" w14:textId="77777777" w:rsidR="0039350F" w:rsidRDefault="0039350F" w:rsidP="0039350F">
      <w:pPr>
        <w:jc w:val="left"/>
        <w:rPr>
          <w:rFonts w:ascii="华文楷体" w:eastAsia="华文楷体" w:hAnsi="华文楷体"/>
          <w:color w:val="0070C0"/>
          <w:sz w:val="32"/>
          <w:szCs w:val="32"/>
        </w:rPr>
      </w:pPr>
      <w:r w:rsidRPr="00EA3E3B">
        <w:rPr>
          <w:rFonts w:ascii="华文楷体" w:eastAsia="华文楷体" w:hAnsi="华文楷体" w:hint="eastAsia"/>
          <w:color w:val="0070C0"/>
          <w:sz w:val="32"/>
          <w:szCs w:val="32"/>
        </w:rPr>
        <w:lastRenderedPageBreak/>
        <w:t>回复：</w:t>
      </w:r>
    </w:p>
    <w:p w14:paraId="03680E0E" w14:textId="77777777" w:rsidR="0039350F" w:rsidRPr="00E57C6C" w:rsidRDefault="0039350F" w:rsidP="0039350F">
      <w:pPr>
        <w:jc w:val="left"/>
        <w:rPr>
          <w:rFonts w:ascii="华文楷体" w:eastAsia="华文楷体" w:hAnsi="华文楷体"/>
          <w:color w:val="0070C0"/>
          <w:sz w:val="32"/>
          <w:szCs w:val="32"/>
        </w:rPr>
      </w:pPr>
      <w:r>
        <w:rPr>
          <w:rFonts w:ascii="华文楷体" w:eastAsia="华文楷体" w:hAnsi="华文楷体" w:hint="eastAsia"/>
          <w:color w:val="0070C0"/>
          <w:sz w:val="32"/>
          <w:szCs w:val="32"/>
        </w:rPr>
        <w:t>1）</w:t>
      </w:r>
      <w:r>
        <w:rPr>
          <w:rFonts w:ascii="华文楷体" w:eastAsia="华文楷体" w:hAnsi="华文楷体"/>
          <w:color w:val="0070C0"/>
          <w:sz w:val="32"/>
          <w:szCs w:val="32"/>
        </w:rPr>
        <w:t>.</w:t>
      </w:r>
      <w:r w:rsidRPr="00E57C6C">
        <w:rPr>
          <w:rFonts w:ascii="华文楷体" w:eastAsia="华文楷体" w:hAnsi="华文楷体" w:hint="eastAsia"/>
          <w:color w:val="0070C0"/>
          <w:sz w:val="32"/>
          <w:szCs w:val="32"/>
        </w:rPr>
        <w:t>《气体灭火系统设计规范》GB 50370-2005对气体灭火后置换通风系统补风方式未做要求，满足补风量要求即可，但不建议接内走道，无法保证补风量。</w:t>
      </w:r>
    </w:p>
    <w:p w14:paraId="49EFDD2B" w14:textId="77777777" w:rsidR="0039350F" w:rsidRPr="00E57C6C" w:rsidRDefault="0039350F" w:rsidP="0039350F">
      <w:pPr>
        <w:jc w:val="left"/>
        <w:rPr>
          <w:rFonts w:ascii="华文楷体" w:eastAsia="华文楷体" w:hAnsi="华文楷体"/>
          <w:color w:val="0070C0"/>
          <w:sz w:val="32"/>
          <w:szCs w:val="32"/>
        </w:rPr>
      </w:pPr>
      <w:r>
        <w:rPr>
          <w:rFonts w:ascii="华文楷体" w:eastAsia="华文楷体" w:hAnsi="华文楷体" w:hint="eastAsia"/>
          <w:color w:val="0070C0"/>
          <w:sz w:val="32"/>
          <w:szCs w:val="32"/>
        </w:rPr>
        <w:t>2）</w:t>
      </w:r>
      <w:r>
        <w:rPr>
          <w:rFonts w:ascii="华文楷体" w:eastAsia="华文楷体" w:hAnsi="华文楷体"/>
          <w:color w:val="0070C0"/>
          <w:sz w:val="32"/>
          <w:szCs w:val="32"/>
        </w:rPr>
        <w:t>.</w:t>
      </w:r>
      <w:r w:rsidRPr="00E57C6C">
        <w:rPr>
          <w:rFonts w:ascii="华文楷体" w:eastAsia="华文楷体" w:hAnsi="华文楷体" w:hint="eastAsia"/>
          <w:color w:val="0070C0"/>
          <w:sz w:val="32"/>
          <w:szCs w:val="32"/>
        </w:rPr>
        <w:t>该通风系统不是排烟系统，其上设置的防火阀应为7</w:t>
      </w:r>
      <w:r w:rsidRPr="00E57C6C">
        <w:rPr>
          <w:rFonts w:ascii="华文楷体" w:eastAsia="华文楷体" w:hAnsi="华文楷体"/>
          <w:color w:val="0070C0"/>
          <w:sz w:val="32"/>
          <w:szCs w:val="32"/>
        </w:rPr>
        <w:t>0</w:t>
      </w:r>
      <w:r w:rsidRPr="00E57C6C">
        <w:rPr>
          <w:rFonts w:ascii="华文楷体" w:eastAsia="华文楷体" w:hAnsi="华文楷体" w:hint="eastAsia"/>
          <w:color w:val="0070C0"/>
          <w:sz w:val="32"/>
          <w:szCs w:val="32"/>
        </w:rPr>
        <w:t>℃；防火阀与密闭阀功能不同，不应相互替代。</w:t>
      </w:r>
    </w:p>
    <w:p w14:paraId="1204894D" w14:textId="77777777" w:rsidR="0039350F" w:rsidRPr="00E57C6C" w:rsidRDefault="0039350F" w:rsidP="0039350F">
      <w:pPr>
        <w:numPr>
          <w:ilvl w:val="0"/>
          <w:numId w:val="1"/>
        </w:numPr>
        <w:jc w:val="left"/>
        <w:rPr>
          <w:rFonts w:ascii="黑体" w:eastAsia="黑体" w:hAnsi="黑体"/>
          <w:sz w:val="28"/>
          <w:szCs w:val="28"/>
        </w:rPr>
      </w:pPr>
      <w:r w:rsidRPr="00E57C6C">
        <w:rPr>
          <w:rFonts w:ascii="黑体" w:eastAsia="黑体" w:hAnsi="黑体" w:hint="eastAsia"/>
          <w:sz w:val="28"/>
          <w:szCs w:val="28"/>
        </w:rPr>
        <w:t>多联机空调系统是否必须设置新风系统？</w:t>
      </w:r>
    </w:p>
    <w:p w14:paraId="5313F7CF" w14:textId="77777777" w:rsidR="0039350F" w:rsidRPr="006E61D9" w:rsidRDefault="0039350F" w:rsidP="0039350F">
      <w:pPr>
        <w:jc w:val="left"/>
        <w:rPr>
          <w:rFonts w:ascii="黑体" w:eastAsia="黑体" w:hAnsi="黑体"/>
          <w:sz w:val="28"/>
          <w:szCs w:val="28"/>
        </w:rPr>
      </w:pPr>
      <w:r w:rsidRPr="006E61D9">
        <w:rPr>
          <w:rFonts w:ascii="华文楷体" w:eastAsia="华文楷体" w:hAnsi="华文楷体" w:hint="eastAsia"/>
          <w:color w:val="0070C0"/>
          <w:sz w:val="32"/>
          <w:szCs w:val="32"/>
        </w:rPr>
        <w:t>回复：应满足</w:t>
      </w:r>
      <w:r w:rsidRPr="009C6D52">
        <w:rPr>
          <w:rFonts w:ascii="华文楷体" w:eastAsia="华文楷体" w:hAnsi="华文楷体" w:hint="eastAsia"/>
          <w:color w:val="0070C0"/>
          <w:sz w:val="32"/>
          <w:szCs w:val="32"/>
        </w:rPr>
        <w:t>《民用建筑供暖通风与空气调节设计规范》GB 50736-2012</w:t>
      </w:r>
      <w:r w:rsidRPr="006E61D9">
        <w:rPr>
          <w:rFonts w:ascii="华文楷体" w:eastAsia="华文楷体" w:hAnsi="华文楷体" w:hint="eastAsia"/>
          <w:color w:val="0070C0"/>
          <w:sz w:val="32"/>
          <w:szCs w:val="32"/>
        </w:rPr>
        <w:t>要求的人员新风量要求。</w:t>
      </w:r>
    </w:p>
    <w:p w14:paraId="401699D0" w14:textId="77777777" w:rsidR="0039350F" w:rsidRPr="00292924" w:rsidRDefault="0039350F" w:rsidP="0039350F">
      <w:pPr>
        <w:numPr>
          <w:ilvl w:val="0"/>
          <w:numId w:val="1"/>
        </w:numPr>
        <w:jc w:val="left"/>
        <w:rPr>
          <w:rFonts w:ascii="黑体" w:eastAsia="黑体" w:hAnsi="黑体"/>
          <w:sz w:val="28"/>
          <w:szCs w:val="28"/>
        </w:rPr>
      </w:pPr>
      <w:r w:rsidRPr="00292924">
        <w:rPr>
          <w:rFonts w:ascii="黑体" w:eastAsia="黑体" w:hAnsi="黑体" w:hint="eastAsia"/>
          <w:sz w:val="28"/>
          <w:szCs w:val="28"/>
        </w:rPr>
        <w:t>《建筑设计防火规范》GB50016-2014(2018年版)第9.3.9条：排除有燃烧或爆炸危险气体、蒸汽和粉尘的排风系统，应符合下列规定：</w:t>
      </w:r>
    </w:p>
    <w:p w14:paraId="3E17A3B1" w14:textId="77777777" w:rsidR="0039350F" w:rsidRPr="00292924" w:rsidRDefault="0039350F" w:rsidP="0039350F">
      <w:pPr>
        <w:jc w:val="left"/>
        <w:rPr>
          <w:rFonts w:ascii="黑体" w:eastAsia="黑体" w:hAnsi="黑体"/>
          <w:sz w:val="28"/>
          <w:szCs w:val="28"/>
        </w:rPr>
      </w:pPr>
      <w:r w:rsidRPr="00292924">
        <w:rPr>
          <w:rFonts w:ascii="黑体" w:eastAsia="黑体" w:hAnsi="黑体" w:hint="eastAsia"/>
          <w:sz w:val="28"/>
          <w:szCs w:val="28"/>
        </w:rPr>
        <w:t>（1）、排风系统应设置导除静电的接地装置</w:t>
      </w:r>
    </w:p>
    <w:p w14:paraId="2BEFA30E" w14:textId="77777777" w:rsidR="0039350F" w:rsidRPr="00292924" w:rsidRDefault="0039350F" w:rsidP="0039350F">
      <w:pPr>
        <w:jc w:val="left"/>
        <w:rPr>
          <w:rFonts w:ascii="黑体" w:eastAsia="黑体" w:hAnsi="黑体"/>
          <w:sz w:val="28"/>
          <w:szCs w:val="28"/>
        </w:rPr>
      </w:pPr>
      <w:r w:rsidRPr="00292924">
        <w:rPr>
          <w:rFonts w:ascii="黑体" w:eastAsia="黑体" w:hAnsi="黑体" w:hint="eastAsia"/>
          <w:sz w:val="28"/>
          <w:szCs w:val="28"/>
        </w:rPr>
        <w:t>（2）、排风设备不应布置在地下或半地下建筑（室）内；</w:t>
      </w:r>
    </w:p>
    <w:p w14:paraId="234F1D30" w14:textId="77777777" w:rsidR="0039350F" w:rsidRPr="00292924" w:rsidRDefault="0039350F" w:rsidP="0039350F">
      <w:pPr>
        <w:jc w:val="left"/>
        <w:rPr>
          <w:rFonts w:ascii="黑体" w:eastAsia="黑体" w:hAnsi="黑体"/>
          <w:sz w:val="28"/>
          <w:szCs w:val="28"/>
        </w:rPr>
      </w:pPr>
      <w:r w:rsidRPr="00292924">
        <w:rPr>
          <w:rFonts w:ascii="黑体" w:eastAsia="黑体" w:hAnsi="黑体" w:hint="eastAsia"/>
          <w:sz w:val="28"/>
          <w:szCs w:val="28"/>
        </w:rPr>
        <w:t>（3）、排风管应采用金属管道，并应直接通向室外安全地点，不应暗设。</w:t>
      </w:r>
    </w:p>
    <w:p w14:paraId="2D1F90C2" w14:textId="77777777" w:rsidR="0039350F" w:rsidRDefault="0039350F" w:rsidP="0039350F">
      <w:pPr>
        <w:jc w:val="left"/>
        <w:rPr>
          <w:rFonts w:ascii="黑体" w:eastAsia="黑体" w:hAnsi="黑体"/>
          <w:sz w:val="28"/>
          <w:szCs w:val="28"/>
        </w:rPr>
      </w:pPr>
      <w:r w:rsidRPr="00292924">
        <w:rPr>
          <w:rFonts w:ascii="黑体" w:eastAsia="黑体" w:hAnsi="黑体" w:hint="eastAsia"/>
          <w:sz w:val="28"/>
          <w:szCs w:val="28"/>
        </w:rPr>
        <w:t>请问当地下厨房事故通风且无直通室外条件时，如何排放？地上厨房是否只能外墙排放不能采用土建竖井排至屋面？</w:t>
      </w:r>
    </w:p>
    <w:p w14:paraId="2F011F8B" w14:textId="77777777" w:rsidR="0039350F" w:rsidRDefault="0039350F" w:rsidP="0039350F">
      <w:pPr>
        <w:jc w:val="left"/>
        <w:rPr>
          <w:rFonts w:ascii="华文楷体" w:eastAsia="华文楷体" w:hAnsi="华文楷体"/>
          <w:color w:val="0070C0"/>
          <w:sz w:val="32"/>
          <w:szCs w:val="32"/>
        </w:rPr>
      </w:pPr>
      <w:r w:rsidRPr="003F7726">
        <w:rPr>
          <w:rFonts w:ascii="华文楷体" w:eastAsia="华文楷体" w:hAnsi="华文楷体" w:hint="eastAsia"/>
          <w:color w:val="0070C0"/>
          <w:sz w:val="32"/>
          <w:szCs w:val="32"/>
        </w:rPr>
        <w:t>回复：</w:t>
      </w:r>
    </w:p>
    <w:p w14:paraId="5923F2C2" w14:textId="77777777" w:rsidR="0039350F" w:rsidRDefault="0039350F" w:rsidP="0039350F">
      <w:pPr>
        <w:jc w:val="left"/>
        <w:rPr>
          <w:rFonts w:ascii="华文楷体" w:eastAsia="华文楷体" w:hAnsi="华文楷体"/>
          <w:color w:val="0070C0"/>
          <w:sz w:val="32"/>
          <w:szCs w:val="32"/>
        </w:rPr>
      </w:pPr>
      <w:r>
        <w:rPr>
          <w:rFonts w:ascii="华文楷体" w:eastAsia="华文楷体" w:hAnsi="华文楷体"/>
          <w:color w:val="0070C0"/>
          <w:sz w:val="32"/>
          <w:szCs w:val="32"/>
        </w:rPr>
        <w:t>1</w:t>
      </w:r>
      <w:r>
        <w:rPr>
          <w:rFonts w:ascii="华文楷体" w:eastAsia="华文楷体" w:hAnsi="华文楷体" w:hint="eastAsia"/>
          <w:color w:val="0070C0"/>
          <w:sz w:val="32"/>
          <w:szCs w:val="32"/>
        </w:rPr>
        <w:t>）</w:t>
      </w:r>
      <w:r>
        <w:rPr>
          <w:rFonts w:ascii="华文楷体" w:eastAsia="华文楷体" w:hAnsi="华文楷体"/>
          <w:color w:val="0070C0"/>
          <w:sz w:val="32"/>
          <w:szCs w:val="32"/>
        </w:rPr>
        <w:t>.</w:t>
      </w:r>
      <w:r>
        <w:rPr>
          <w:rFonts w:ascii="华文楷体" w:eastAsia="华文楷体" w:hAnsi="华文楷体" w:hint="eastAsia"/>
          <w:color w:val="0070C0"/>
          <w:sz w:val="32"/>
          <w:szCs w:val="32"/>
        </w:rPr>
        <w:t>此种条件下，厨房不应设在地下。</w:t>
      </w:r>
    </w:p>
    <w:p w14:paraId="5324DF75" w14:textId="77777777" w:rsidR="0039350F" w:rsidRDefault="0039350F" w:rsidP="0039350F">
      <w:pPr>
        <w:jc w:val="left"/>
        <w:rPr>
          <w:rFonts w:ascii="黑体" w:eastAsia="黑体" w:hAnsi="黑体"/>
          <w:sz w:val="28"/>
          <w:szCs w:val="28"/>
        </w:rPr>
      </w:pPr>
      <w:r>
        <w:rPr>
          <w:rFonts w:ascii="华文楷体" w:eastAsia="华文楷体" w:hAnsi="华文楷体"/>
          <w:color w:val="0070C0"/>
          <w:sz w:val="32"/>
          <w:szCs w:val="32"/>
        </w:rPr>
        <w:t>2</w:t>
      </w:r>
      <w:r>
        <w:rPr>
          <w:rFonts w:ascii="华文楷体" w:eastAsia="华文楷体" w:hAnsi="华文楷体" w:hint="eastAsia"/>
          <w:color w:val="0070C0"/>
          <w:sz w:val="32"/>
          <w:szCs w:val="32"/>
        </w:rPr>
        <w:t>）</w:t>
      </w:r>
      <w:r>
        <w:rPr>
          <w:rFonts w:ascii="华文楷体" w:eastAsia="华文楷体" w:hAnsi="华文楷体"/>
          <w:color w:val="0070C0"/>
          <w:sz w:val="32"/>
          <w:szCs w:val="32"/>
        </w:rPr>
        <w:t>.</w:t>
      </w:r>
      <w:r>
        <w:rPr>
          <w:rFonts w:ascii="华文楷体" w:eastAsia="华文楷体" w:hAnsi="华文楷体" w:hint="eastAsia"/>
          <w:color w:val="0070C0"/>
          <w:sz w:val="32"/>
          <w:szCs w:val="32"/>
        </w:rPr>
        <w:t>根据</w:t>
      </w:r>
      <w:r w:rsidRPr="00216082">
        <w:rPr>
          <w:rFonts w:ascii="华文楷体" w:eastAsia="华文楷体" w:hAnsi="华文楷体" w:hint="eastAsia"/>
          <w:color w:val="0070C0"/>
          <w:sz w:val="32"/>
          <w:szCs w:val="32"/>
        </w:rPr>
        <w:t>《建筑设计防火规范》GB50016-2014(2018年版)</w:t>
      </w:r>
      <w:r>
        <w:rPr>
          <w:rFonts w:ascii="华文楷体" w:eastAsia="华文楷体" w:hAnsi="华文楷体" w:hint="eastAsia"/>
          <w:color w:val="0070C0"/>
          <w:sz w:val="32"/>
          <w:szCs w:val="32"/>
        </w:rPr>
        <w:t>执行。</w:t>
      </w:r>
    </w:p>
    <w:p w14:paraId="489D6352" w14:textId="77777777" w:rsidR="0039350F" w:rsidRPr="00292924" w:rsidRDefault="0039350F" w:rsidP="0039350F">
      <w:pPr>
        <w:numPr>
          <w:ilvl w:val="0"/>
          <w:numId w:val="1"/>
        </w:numPr>
        <w:jc w:val="left"/>
        <w:rPr>
          <w:rFonts w:ascii="黑体" w:eastAsia="黑体" w:hAnsi="黑体"/>
          <w:sz w:val="28"/>
          <w:szCs w:val="28"/>
        </w:rPr>
      </w:pPr>
      <w:r w:rsidRPr="00292924">
        <w:rPr>
          <w:rFonts w:ascii="黑体" w:eastAsia="黑体" w:hAnsi="黑体" w:hint="eastAsia"/>
          <w:sz w:val="28"/>
          <w:szCs w:val="28"/>
        </w:rPr>
        <w:lastRenderedPageBreak/>
        <w:t>《民用建筑供暖通风与空气调节设计规范》GB50736-2012第6.3.9.6.（2）条：排风口与机械送风系统的进风口的水平距离不应小于20m；当水平距离不足20m时，排风口应高出进风口，并不宜小于6m；问：</w:t>
      </w:r>
    </w:p>
    <w:p w14:paraId="58F81622" w14:textId="77777777" w:rsidR="0039350F" w:rsidRPr="00292924" w:rsidRDefault="0039350F" w:rsidP="0039350F">
      <w:pPr>
        <w:jc w:val="left"/>
        <w:rPr>
          <w:rFonts w:ascii="黑体" w:eastAsia="黑体" w:hAnsi="黑体"/>
          <w:sz w:val="28"/>
          <w:szCs w:val="28"/>
        </w:rPr>
      </w:pPr>
      <w:r>
        <w:rPr>
          <w:rFonts w:ascii="黑体" w:eastAsia="黑体" w:hAnsi="黑体"/>
          <w:sz w:val="28"/>
          <w:szCs w:val="28"/>
        </w:rPr>
        <w:t>1.</w:t>
      </w:r>
      <w:r w:rsidRPr="00292924">
        <w:rPr>
          <w:rFonts w:ascii="黑体" w:eastAsia="黑体" w:hAnsi="黑体" w:hint="eastAsia"/>
          <w:sz w:val="28"/>
          <w:szCs w:val="28"/>
        </w:rPr>
        <w:t>实际工程中，排风口与补风口分别设置于不同方向的外墙上，水平距离不足20m，是否可以？</w:t>
      </w:r>
    </w:p>
    <w:p w14:paraId="4075EBEC" w14:textId="77777777" w:rsidR="0039350F" w:rsidRPr="00292924" w:rsidRDefault="0039350F" w:rsidP="0039350F">
      <w:pPr>
        <w:jc w:val="left"/>
        <w:rPr>
          <w:rFonts w:ascii="黑体" w:eastAsia="黑体" w:hAnsi="黑体"/>
          <w:sz w:val="28"/>
          <w:szCs w:val="28"/>
        </w:rPr>
      </w:pPr>
      <w:r>
        <w:rPr>
          <w:rFonts w:ascii="黑体" w:eastAsia="黑体" w:hAnsi="黑体" w:hint="eastAsia"/>
          <w:sz w:val="28"/>
          <w:szCs w:val="28"/>
        </w:rPr>
        <w:t>2</w:t>
      </w:r>
      <w:r>
        <w:rPr>
          <w:rFonts w:ascii="黑体" w:eastAsia="黑体" w:hAnsi="黑体"/>
          <w:sz w:val="28"/>
          <w:szCs w:val="28"/>
        </w:rPr>
        <w:t>.</w:t>
      </w:r>
      <w:r w:rsidRPr="00292924">
        <w:rPr>
          <w:rFonts w:ascii="黑体" w:eastAsia="黑体" w:hAnsi="黑体" w:hint="eastAsia"/>
          <w:sz w:val="28"/>
          <w:szCs w:val="28"/>
        </w:rPr>
        <w:t>如果情况（1）不可以，那么排风口高出进风口的实际做法是怎样的？</w:t>
      </w:r>
    </w:p>
    <w:p w14:paraId="06E880D9" w14:textId="77777777" w:rsidR="0039350F" w:rsidRDefault="0039350F" w:rsidP="0039350F">
      <w:pPr>
        <w:jc w:val="left"/>
        <w:rPr>
          <w:rFonts w:ascii="华文楷体" w:eastAsia="华文楷体" w:hAnsi="华文楷体"/>
          <w:color w:val="0070C0"/>
          <w:sz w:val="32"/>
          <w:szCs w:val="32"/>
        </w:rPr>
      </w:pPr>
      <w:r w:rsidRPr="003F7726">
        <w:rPr>
          <w:rFonts w:ascii="华文楷体" w:eastAsia="华文楷体" w:hAnsi="华文楷体" w:hint="eastAsia"/>
          <w:color w:val="0070C0"/>
          <w:sz w:val="32"/>
          <w:szCs w:val="32"/>
        </w:rPr>
        <w:t>回复：</w:t>
      </w:r>
    </w:p>
    <w:p w14:paraId="20A3BC95" w14:textId="77777777" w:rsidR="0039350F" w:rsidRDefault="0039350F" w:rsidP="0039350F">
      <w:pPr>
        <w:jc w:val="left"/>
        <w:rPr>
          <w:rFonts w:ascii="黑体" w:eastAsia="黑体" w:hAnsi="黑体"/>
          <w:sz w:val="28"/>
          <w:szCs w:val="28"/>
        </w:rPr>
      </w:pPr>
      <w:r>
        <w:rPr>
          <w:rFonts w:ascii="华文楷体" w:eastAsia="华文楷体" w:hAnsi="华文楷体" w:hint="eastAsia"/>
          <w:color w:val="0070C0"/>
          <w:sz w:val="32"/>
          <w:szCs w:val="32"/>
        </w:rPr>
        <w:t>1）</w:t>
      </w:r>
      <w:r>
        <w:rPr>
          <w:rFonts w:ascii="华文楷体" w:eastAsia="华文楷体" w:hAnsi="华文楷体"/>
          <w:color w:val="0070C0"/>
          <w:sz w:val="32"/>
          <w:szCs w:val="32"/>
        </w:rPr>
        <w:t>.</w:t>
      </w:r>
      <w:r>
        <w:rPr>
          <w:rFonts w:ascii="华文楷体" w:eastAsia="华文楷体" w:hAnsi="华文楷体" w:hint="eastAsia"/>
          <w:color w:val="0070C0"/>
          <w:sz w:val="32"/>
          <w:szCs w:val="32"/>
        </w:rPr>
        <w:t>可以</w:t>
      </w:r>
    </w:p>
    <w:p w14:paraId="44865900" w14:textId="77777777" w:rsidR="0039350F" w:rsidRDefault="0039350F" w:rsidP="0039350F">
      <w:pPr>
        <w:jc w:val="left"/>
        <w:rPr>
          <w:rFonts w:ascii="黑体" w:eastAsia="黑体" w:hAnsi="黑体"/>
          <w:sz w:val="28"/>
          <w:szCs w:val="28"/>
        </w:rPr>
      </w:pPr>
      <w:bookmarkStart w:id="10" w:name="_Hlk91064100"/>
      <w:r>
        <w:rPr>
          <w:rFonts w:ascii="华文楷体" w:eastAsia="华文楷体" w:hAnsi="华文楷体"/>
          <w:color w:val="0070C0"/>
          <w:sz w:val="32"/>
          <w:szCs w:val="32"/>
        </w:rPr>
        <w:t>2</w:t>
      </w:r>
      <w:r>
        <w:rPr>
          <w:rFonts w:ascii="华文楷体" w:eastAsia="华文楷体" w:hAnsi="华文楷体" w:hint="eastAsia"/>
          <w:color w:val="0070C0"/>
          <w:sz w:val="32"/>
          <w:szCs w:val="32"/>
        </w:rPr>
        <w:t>）</w:t>
      </w:r>
      <w:r>
        <w:rPr>
          <w:rFonts w:ascii="华文楷体" w:eastAsia="华文楷体" w:hAnsi="华文楷体"/>
          <w:color w:val="0070C0"/>
          <w:sz w:val="32"/>
          <w:szCs w:val="32"/>
        </w:rPr>
        <w:t>.</w:t>
      </w:r>
      <w:r>
        <w:rPr>
          <w:rFonts w:ascii="华文楷体" w:eastAsia="华文楷体" w:hAnsi="华文楷体" w:hint="eastAsia"/>
          <w:color w:val="0070C0"/>
          <w:sz w:val="32"/>
          <w:szCs w:val="32"/>
        </w:rPr>
        <w:t>不宜小于6米。</w:t>
      </w:r>
    </w:p>
    <w:bookmarkEnd w:id="10"/>
    <w:p w14:paraId="711129AB" w14:textId="77777777" w:rsidR="0039350F" w:rsidRDefault="0039350F" w:rsidP="0039350F">
      <w:pPr>
        <w:numPr>
          <w:ilvl w:val="0"/>
          <w:numId w:val="1"/>
        </w:numPr>
        <w:jc w:val="left"/>
        <w:rPr>
          <w:rFonts w:ascii="黑体" w:eastAsia="黑体" w:hAnsi="黑体"/>
          <w:sz w:val="28"/>
          <w:szCs w:val="28"/>
        </w:rPr>
      </w:pPr>
      <w:r w:rsidRPr="0089654F">
        <w:rPr>
          <w:rFonts w:ascii="黑体" w:eastAsia="黑体" w:hAnsi="黑体" w:hint="eastAsia"/>
          <w:sz w:val="28"/>
          <w:szCs w:val="28"/>
        </w:rPr>
        <w:t>地下车库CO浓度探测器安装高度如何确定？</w:t>
      </w:r>
    </w:p>
    <w:p w14:paraId="3A7868B4" w14:textId="77777777" w:rsidR="0039350F" w:rsidRDefault="0039350F" w:rsidP="0039350F">
      <w:pPr>
        <w:jc w:val="left"/>
        <w:rPr>
          <w:rFonts w:ascii="华文楷体" w:eastAsia="华文楷体" w:hAnsi="华文楷体"/>
          <w:color w:val="0070C0"/>
          <w:sz w:val="32"/>
          <w:szCs w:val="32"/>
        </w:rPr>
      </w:pPr>
      <w:r w:rsidRPr="00895F51">
        <w:rPr>
          <w:rFonts w:ascii="华文楷体" w:eastAsia="华文楷体" w:hAnsi="华文楷体" w:hint="eastAsia"/>
          <w:color w:val="0070C0"/>
          <w:sz w:val="32"/>
          <w:szCs w:val="32"/>
        </w:rPr>
        <w:t>回复：</w:t>
      </w:r>
      <w:r>
        <w:rPr>
          <w:rFonts w:ascii="华文楷体" w:eastAsia="华文楷体" w:hAnsi="华文楷体" w:hint="eastAsia"/>
          <w:color w:val="0070C0"/>
          <w:sz w:val="32"/>
          <w:szCs w:val="32"/>
        </w:rPr>
        <w:t>见《</w:t>
      </w:r>
      <w:r w:rsidRPr="00895F51">
        <w:rPr>
          <w:rFonts w:ascii="华文楷体" w:eastAsia="华文楷体" w:hAnsi="华文楷体" w:hint="eastAsia"/>
          <w:color w:val="0070C0"/>
          <w:sz w:val="32"/>
          <w:szCs w:val="32"/>
        </w:rPr>
        <w:t>城镇燃气报警控制系统技术规程</w:t>
      </w:r>
      <w:r>
        <w:rPr>
          <w:rFonts w:ascii="华文楷体" w:eastAsia="华文楷体" w:hAnsi="华文楷体" w:hint="eastAsia"/>
          <w:color w:val="0070C0"/>
          <w:sz w:val="32"/>
          <w:szCs w:val="32"/>
        </w:rPr>
        <w:t>》</w:t>
      </w:r>
      <w:r w:rsidRPr="00895F51">
        <w:rPr>
          <w:rFonts w:ascii="华文楷体" w:eastAsia="华文楷体" w:hAnsi="华文楷体"/>
          <w:color w:val="0070C0"/>
          <w:sz w:val="32"/>
          <w:szCs w:val="32"/>
        </w:rPr>
        <w:t>CJJ/T146-2011</w:t>
      </w:r>
      <w:r>
        <w:rPr>
          <w:rFonts w:ascii="华文楷体" w:eastAsia="华文楷体" w:hAnsi="华文楷体" w:hint="eastAsia"/>
          <w:color w:val="0070C0"/>
          <w:sz w:val="32"/>
          <w:szCs w:val="32"/>
        </w:rPr>
        <w:t>第3</w:t>
      </w:r>
      <w:r>
        <w:rPr>
          <w:rFonts w:ascii="华文楷体" w:eastAsia="华文楷体" w:hAnsi="华文楷体"/>
          <w:color w:val="0070C0"/>
          <w:sz w:val="32"/>
          <w:szCs w:val="32"/>
        </w:rPr>
        <w:t>.3.2</w:t>
      </w:r>
      <w:r>
        <w:rPr>
          <w:rFonts w:ascii="华文楷体" w:eastAsia="华文楷体" w:hAnsi="华文楷体" w:hint="eastAsia"/>
          <w:color w:val="0070C0"/>
          <w:sz w:val="32"/>
          <w:szCs w:val="32"/>
        </w:rPr>
        <w:t>条</w:t>
      </w:r>
    </w:p>
    <w:p w14:paraId="3855844D" w14:textId="77777777" w:rsidR="0039350F" w:rsidRPr="00E57C6C" w:rsidRDefault="0039350F" w:rsidP="0039350F">
      <w:r>
        <w:rPr>
          <w:noProof/>
        </w:rPr>
        <w:lastRenderedPageBreak/>
        <w:drawing>
          <wp:inline distT="0" distB="0" distL="0" distR="0" wp14:anchorId="72F144D2" wp14:editId="2CEA1378">
            <wp:extent cx="5274310" cy="65893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6589395"/>
                    </a:xfrm>
                    <a:prstGeom prst="rect">
                      <a:avLst/>
                    </a:prstGeom>
                  </pic:spPr>
                </pic:pic>
              </a:graphicData>
            </a:graphic>
          </wp:inline>
        </w:drawing>
      </w:r>
    </w:p>
    <w:p w14:paraId="579ED5FF" w14:textId="5A0FD0DB" w:rsidR="00895F51" w:rsidRPr="00895F51" w:rsidRDefault="00895F51" w:rsidP="00895F51">
      <w:pPr>
        <w:jc w:val="left"/>
        <w:rPr>
          <w:rFonts w:ascii="黑体" w:eastAsia="黑体" w:hAnsi="黑体"/>
          <w:sz w:val="28"/>
          <w:szCs w:val="28"/>
        </w:rPr>
      </w:pPr>
    </w:p>
    <w:p w14:paraId="0048C54A" w14:textId="77777777" w:rsidR="00895F51" w:rsidRDefault="00895F51" w:rsidP="00895F51">
      <w:pPr>
        <w:jc w:val="left"/>
        <w:rPr>
          <w:rFonts w:ascii="黑体" w:eastAsia="黑体" w:hAnsi="黑体"/>
          <w:sz w:val="28"/>
          <w:szCs w:val="28"/>
        </w:rPr>
      </w:pPr>
    </w:p>
    <w:sectPr w:rsidR="00895F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55EF" w14:textId="77777777" w:rsidR="00007C1D" w:rsidRDefault="00007C1D" w:rsidP="00515C9E">
      <w:r>
        <w:separator/>
      </w:r>
    </w:p>
  </w:endnote>
  <w:endnote w:type="continuationSeparator" w:id="0">
    <w:p w14:paraId="5BDE575C" w14:textId="77777777" w:rsidR="00007C1D" w:rsidRDefault="00007C1D" w:rsidP="0051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altName w:val="宋体"/>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06B77" w14:textId="77777777" w:rsidR="00007C1D" w:rsidRDefault="00007C1D" w:rsidP="00515C9E">
      <w:r>
        <w:separator/>
      </w:r>
    </w:p>
  </w:footnote>
  <w:footnote w:type="continuationSeparator" w:id="0">
    <w:p w14:paraId="41BF407E" w14:textId="77777777" w:rsidR="00007C1D" w:rsidRDefault="00007C1D" w:rsidP="00515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0103E9"/>
    <w:multiLevelType w:val="singleLevel"/>
    <w:tmpl w:val="950103E9"/>
    <w:lvl w:ilvl="0">
      <w:start w:val="1"/>
      <w:numFmt w:val="decimal"/>
      <w:suff w:val="nothing"/>
      <w:lvlText w:val="%1、"/>
      <w:lvlJc w:val="left"/>
    </w:lvl>
  </w:abstractNum>
  <w:abstractNum w:abstractNumId="1" w15:restartNumberingAfterBreak="0">
    <w:nsid w:val="A66FD59B"/>
    <w:multiLevelType w:val="singleLevel"/>
    <w:tmpl w:val="A66FD59B"/>
    <w:lvl w:ilvl="0">
      <w:start w:val="1"/>
      <w:numFmt w:val="decimal"/>
      <w:suff w:val="nothing"/>
      <w:lvlText w:val="%1、"/>
      <w:lvlJc w:val="left"/>
      <w:pPr>
        <w:ind w:left="0" w:firstLine="0"/>
      </w:pPr>
    </w:lvl>
  </w:abstractNum>
  <w:abstractNum w:abstractNumId="2" w15:restartNumberingAfterBreak="0">
    <w:nsid w:val="F92FBB60"/>
    <w:multiLevelType w:val="singleLevel"/>
    <w:tmpl w:val="F92FBB60"/>
    <w:lvl w:ilvl="0">
      <w:start w:val="2"/>
      <w:numFmt w:val="decimal"/>
      <w:lvlText w:val="%1)"/>
      <w:lvlJc w:val="left"/>
      <w:pPr>
        <w:tabs>
          <w:tab w:val="left" w:pos="312"/>
        </w:tabs>
        <w:ind w:left="0" w:firstLine="0"/>
      </w:pPr>
    </w:lvl>
  </w:abstractNum>
  <w:abstractNum w:abstractNumId="3" w15:restartNumberingAfterBreak="0">
    <w:nsid w:val="072417CF"/>
    <w:multiLevelType w:val="hybridMultilevel"/>
    <w:tmpl w:val="8F24F182"/>
    <w:lvl w:ilvl="0" w:tplc="444C9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AB50CA"/>
    <w:multiLevelType w:val="hybridMultilevel"/>
    <w:tmpl w:val="D9D0AC50"/>
    <w:lvl w:ilvl="0" w:tplc="D1B47E96">
      <w:start w:val="1"/>
      <w:numFmt w:val="decimal"/>
      <w:lvlText w:val="%1."/>
      <w:lvlJc w:val="left"/>
      <w:pPr>
        <w:ind w:left="240" w:hanging="240"/>
      </w:pPr>
      <w:rPr>
        <w:rFonts w:ascii="仿宋_GB2312" w:eastAsia="仿宋_GB2312" w:cs="Times New Roman" w:hint="eastAsia"/>
        <w:color w:val="auto"/>
        <w:sz w:val="28"/>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3AC56FBE"/>
    <w:multiLevelType w:val="singleLevel"/>
    <w:tmpl w:val="3AC56FBE"/>
    <w:lvl w:ilvl="0">
      <w:start w:val="1"/>
      <w:numFmt w:val="decimal"/>
      <w:suff w:val="nothing"/>
      <w:lvlText w:val="%1、"/>
      <w:lvlJc w:val="left"/>
    </w:lvl>
  </w:abstractNum>
  <w:abstractNum w:abstractNumId="6" w15:restartNumberingAfterBreak="0">
    <w:nsid w:val="59CB10E1"/>
    <w:multiLevelType w:val="hybridMultilevel"/>
    <w:tmpl w:val="2F8677E6"/>
    <w:lvl w:ilvl="0" w:tplc="C55CF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D43FA73"/>
    <w:multiLevelType w:val="singleLevel"/>
    <w:tmpl w:val="5D43FA73"/>
    <w:lvl w:ilvl="0">
      <w:start w:val="5"/>
      <w:numFmt w:val="decimal"/>
      <w:suff w:val="nothing"/>
      <w:lvlText w:val="%1、"/>
      <w:lvlJc w:val="left"/>
      <w:pPr>
        <w:ind w:left="0" w:firstLine="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2"/>
    <w:lvlOverride w:ilvl="0">
      <w:startOverride w:val="2"/>
    </w:lvlOverride>
  </w:num>
  <w:num w:numId="5">
    <w:abstractNumId w:val="7"/>
    <w:lvlOverride w:ilvl="0">
      <w:startOverride w:val="5"/>
    </w:lvlOverride>
  </w:num>
  <w:num w:numId="6">
    <w:abstractNumId w:val="0"/>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56"/>
    <w:rsid w:val="000021D4"/>
    <w:rsid w:val="00007C1D"/>
    <w:rsid w:val="00050A56"/>
    <w:rsid w:val="000B3A05"/>
    <w:rsid w:val="000B4E7B"/>
    <w:rsid w:val="000F2CD8"/>
    <w:rsid w:val="000F55E2"/>
    <w:rsid w:val="0011535C"/>
    <w:rsid w:val="00124357"/>
    <w:rsid w:val="001245C3"/>
    <w:rsid w:val="00125C4F"/>
    <w:rsid w:val="001332CD"/>
    <w:rsid w:val="00143F7F"/>
    <w:rsid w:val="001452B5"/>
    <w:rsid w:val="00170743"/>
    <w:rsid w:val="00174272"/>
    <w:rsid w:val="00190801"/>
    <w:rsid w:val="00195E70"/>
    <w:rsid w:val="001B244A"/>
    <w:rsid w:val="001C2911"/>
    <w:rsid w:val="001E1E6A"/>
    <w:rsid w:val="00216082"/>
    <w:rsid w:val="002253AC"/>
    <w:rsid w:val="00251A19"/>
    <w:rsid w:val="00292924"/>
    <w:rsid w:val="002A5F0C"/>
    <w:rsid w:val="002F1D96"/>
    <w:rsid w:val="002F3267"/>
    <w:rsid w:val="00326D32"/>
    <w:rsid w:val="00346E7C"/>
    <w:rsid w:val="0039350F"/>
    <w:rsid w:val="003D7057"/>
    <w:rsid w:val="003F7726"/>
    <w:rsid w:val="00471185"/>
    <w:rsid w:val="00476ECC"/>
    <w:rsid w:val="004F467D"/>
    <w:rsid w:val="00515C9E"/>
    <w:rsid w:val="00540F4A"/>
    <w:rsid w:val="00545CB0"/>
    <w:rsid w:val="00572AF9"/>
    <w:rsid w:val="00572CF1"/>
    <w:rsid w:val="00592FE5"/>
    <w:rsid w:val="005F0C2F"/>
    <w:rsid w:val="005F350D"/>
    <w:rsid w:val="00642167"/>
    <w:rsid w:val="0065426F"/>
    <w:rsid w:val="00674AA3"/>
    <w:rsid w:val="006916B4"/>
    <w:rsid w:val="006B3AF0"/>
    <w:rsid w:val="006B6793"/>
    <w:rsid w:val="006C6247"/>
    <w:rsid w:val="006D08D8"/>
    <w:rsid w:val="006D4E59"/>
    <w:rsid w:val="006E5F31"/>
    <w:rsid w:val="006E61D9"/>
    <w:rsid w:val="00715B27"/>
    <w:rsid w:val="00726995"/>
    <w:rsid w:val="007306D2"/>
    <w:rsid w:val="00827D30"/>
    <w:rsid w:val="008407DD"/>
    <w:rsid w:val="0085458D"/>
    <w:rsid w:val="00895F51"/>
    <w:rsid w:val="0089654F"/>
    <w:rsid w:val="008C5507"/>
    <w:rsid w:val="008E4D5E"/>
    <w:rsid w:val="00907225"/>
    <w:rsid w:val="009220C3"/>
    <w:rsid w:val="00955FEA"/>
    <w:rsid w:val="009A079A"/>
    <w:rsid w:val="009B1671"/>
    <w:rsid w:val="009C6D52"/>
    <w:rsid w:val="009D23EE"/>
    <w:rsid w:val="00A23B73"/>
    <w:rsid w:val="00A26969"/>
    <w:rsid w:val="00A304B2"/>
    <w:rsid w:val="00A31B20"/>
    <w:rsid w:val="00A47864"/>
    <w:rsid w:val="00A57B32"/>
    <w:rsid w:val="00A830E0"/>
    <w:rsid w:val="00AB22BC"/>
    <w:rsid w:val="00AB575C"/>
    <w:rsid w:val="00AB7035"/>
    <w:rsid w:val="00AC28D9"/>
    <w:rsid w:val="00AD42C8"/>
    <w:rsid w:val="00AE31B8"/>
    <w:rsid w:val="00AE41D5"/>
    <w:rsid w:val="00AE71A9"/>
    <w:rsid w:val="00AF1B73"/>
    <w:rsid w:val="00AF3F60"/>
    <w:rsid w:val="00B01DB7"/>
    <w:rsid w:val="00B416C0"/>
    <w:rsid w:val="00B61051"/>
    <w:rsid w:val="00B74903"/>
    <w:rsid w:val="00B85046"/>
    <w:rsid w:val="00BB3442"/>
    <w:rsid w:val="00BF567E"/>
    <w:rsid w:val="00C51A85"/>
    <w:rsid w:val="00C57B2D"/>
    <w:rsid w:val="00C94288"/>
    <w:rsid w:val="00CA7FBF"/>
    <w:rsid w:val="00CF636A"/>
    <w:rsid w:val="00CF6B52"/>
    <w:rsid w:val="00D13AF7"/>
    <w:rsid w:val="00D2061B"/>
    <w:rsid w:val="00D35F2A"/>
    <w:rsid w:val="00D43918"/>
    <w:rsid w:val="00D443E3"/>
    <w:rsid w:val="00D52B35"/>
    <w:rsid w:val="00D652D0"/>
    <w:rsid w:val="00DE4742"/>
    <w:rsid w:val="00DE7A2F"/>
    <w:rsid w:val="00DF1171"/>
    <w:rsid w:val="00E04F38"/>
    <w:rsid w:val="00E079C2"/>
    <w:rsid w:val="00E2193E"/>
    <w:rsid w:val="00E33204"/>
    <w:rsid w:val="00E623F0"/>
    <w:rsid w:val="00E9208A"/>
    <w:rsid w:val="00EA3E3B"/>
    <w:rsid w:val="00EB3168"/>
    <w:rsid w:val="00ED1740"/>
    <w:rsid w:val="00EE6346"/>
    <w:rsid w:val="00EF769D"/>
    <w:rsid w:val="00F17344"/>
    <w:rsid w:val="00F27E0C"/>
    <w:rsid w:val="00F336BF"/>
    <w:rsid w:val="00F54DDD"/>
    <w:rsid w:val="00F5717F"/>
    <w:rsid w:val="00F94889"/>
    <w:rsid w:val="00FF298C"/>
    <w:rsid w:val="00FF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C1693"/>
  <w15:chartTrackingRefBased/>
  <w15:docId w15:val="{288CB9EE-CC24-43A3-A47C-A4A6B9DD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D9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rsid w:val="00050A56"/>
    <w:pPr>
      <w:widowControl/>
      <w:spacing w:before="100" w:beforeAutospacing="1" w:after="100" w:afterAutospacing="1"/>
      <w:jc w:val="left"/>
    </w:pPr>
    <w:rPr>
      <w:rFonts w:ascii="宋体" w:hAnsi="宋体" w:cs="宋体"/>
      <w:kern w:val="0"/>
      <w:sz w:val="24"/>
    </w:rPr>
  </w:style>
  <w:style w:type="paragraph" w:styleId="a3">
    <w:name w:val="Normal (Web)"/>
    <w:basedOn w:val="a"/>
    <w:uiPriority w:val="99"/>
    <w:semiHidden/>
    <w:unhideWhenUsed/>
    <w:rsid w:val="00050A56"/>
    <w:pPr>
      <w:widowControl/>
      <w:spacing w:before="100" w:beforeAutospacing="1" w:after="100" w:afterAutospacing="1"/>
      <w:jc w:val="left"/>
    </w:pPr>
    <w:rPr>
      <w:rFonts w:ascii="宋体" w:hAnsi="宋体" w:cs="宋体"/>
      <w:kern w:val="0"/>
      <w:sz w:val="24"/>
    </w:rPr>
  </w:style>
  <w:style w:type="paragraph" w:styleId="a4">
    <w:name w:val="List Paragraph"/>
    <w:basedOn w:val="a"/>
    <w:uiPriority w:val="34"/>
    <w:qFormat/>
    <w:rsid w:val="00545CB0"/>
    <w:pPr>
      <w:ind w:firstLineChars="200" w:firstLine="420"/>
    </w:pPr>
  </w:style>
  <w:style w:type="paragraph" w:styleId="a5">
    <w:name w:val="header"/>
    <w:basedOn w:val="a"/>
    <w:link w:val="a6"/>
    <w:uiPriority w:val="99"/>
    <w:unhideWhenUsed/>
    <w:rsid w:val="00515C9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15C9E"/>
    <w:rPr>
      <w:rFonts w:ascii="Times New Roman" w:eastAsia="宋体" w:hAnsi="Times New Roman" w:cs="Times New Roman"/>
      <w:sz w:val="18"/>
      <w:szCs w:val="18"/>
    </w:rPr>
  </w:style>
  <w:style w:type="paragraph" w:styleId="a7">
    <w:name w:val="footer"/>
    <w:basedOn w:val="a"/>
    <w:link w:val="a8"/>
    <w:uiPriority w:val="99"/>
    <w:unhideWhenUsed/>
    <w:rsid w:val="00515C9E"/>
    <w:pPr>
      <w:tabs>
        <w:tab w:val="center" w:pos="4153"/>
        <w:tab w:val="right" w:pos="8306"/>
      </w:tabs>
      <w:snapToGrid w:val="0"/>
      <w:jc w:val="left"/>
    </w:pPr>
    <w:rPr>
      <w:sz w:val="18"/>
      <w:szCs w:val="18"/>
    </w:rPr>
  </w:style>
  <w:style w:type="character" w:customStyle="1" w:styleId="a8">
    <w:name w:val="页脚 字符"/>
    <w:basedOn w:val="a0"/>
    <w:link w:val="a7"/>
    <w:uiPriority w:val="99"/>
    <w:rsid w:val="00515C9E"/>
    <w:rPr>
      <w:rFonts w:ascii="Times New Roman" w:eastAsia="宋体" w:hAnsi="Times New Roman" w:cs="Times New Roman"/>
      <w:sz w:val="18"/>
      <w:szCs w:val="18"/>
    </w:rPr>
  </w:style>
  <w:style w:type="paragraph" w:styleId="a9">
    <w:name w:val="Balloon Text"/>
    <w:basedOn w:val="a"/>
    <w:link w:val="aa"/>
    <w:uiPriority w:val="99"/>
    <w:semiHidden/>
    <w:unhideWhenUsed/>
    <w:rsid w:val="000B4E7B"/>
    <w:rPr>
      <w:sz w:val="18"/>
      <w:szCs w:val="18"/>
    </w:rPr>
  </w:style>
  <w:style w:type="character" w:customStyle="1" w:styleId="aa">
    <w:name w:val="批注框文本 字符"/>
    <w:basedOn w:val="a0"/>
    <w:link w:val="a9"/>
    <w:uiPriority w:val="99"/>
    <w:semiHidden/>
    <w:rsid w:val="000B4E7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32632">
      <w:bodyDiv w:val="1"/>
      <w:marLeft w:val="0"/>
      <w:marRight w:val="0"/>
      <w:marTop w:val="0"/>
      <w:marBottom w:val="0"/>
      <w:divBdr>
        <w:top w:val="none" w:sz="0" w:space="0" w:color="auto"/>
        <w:left w:val="none" w:sz="0" w:space="0" w:color="auto"/>
        <w:bottom w:val="none" w:sz="0" w:space="0" w:color="auto"/>
        <w:right w:val="none" w:sz="0" w:space="0" w:color="auto"/>
      </w:divBdr>
    </w:div>
    <w:div w:id="540898624">
      <w:bodyDiv w:val="1"/>
      <w:marLeft w:val="0"/>
      <w:marRight w:val="0"/>
      <w:marTop w:val="0"/>
      <w:marBottom w:val="0"/>
      <w:divBdr>
        <w:top w:val="none" w:sz="0" w:space="0" w:color="auto"/>
        <w:left w:val="none" w:sz="0" w:space="0" w:color="auto"/>
        <w:bottom w:val="none" w:sz="0" w:space="0" w:color="auto"/>
        <w:right w:val="none" w:sz="0" w:space="0" w:color="auto"/>
      </w:divBdr>
    </w:div>
    <w:div w:id="1090658868">
      <w:bodyDiv w:val="1"/>
      <w:marLeft w:val="0"/>
      <w:marRight w:val="0"/>
      <w:marTop w:val="0"/>
      <w:marBottom w:val="0"/>
      <w:divBdr>
        <w:top w:val="none" w:sz="0" w:space="0" w:color="auto"/>
        <w:left w:val="none" w:sz="0" w:space="0" w:color="auto"/>
        <w:bottom w:val="none" w:sz="0" w:space="0" w:color="auto"/>
        <w:right w:val="none" w:sz="0" w:space="0" w:color="auto"/>
      </w:divBdr>
    </w:div>
    <w:div w:id="172197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AF731-DF81-430B-939D-7D5E5062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14</Pages>
  <Words>605</Words>
  <Characters>3454</Characters>
  <Application>Microsoft Office Word</Application>
  <DocSecurity>0</DocSecurity>
  <Lines>28</Lines>
  <Paragraphs>8</Paragraphs>
  <ScaleCrop>false</ScaleCrop>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cp:lastPrinted>2021-12-23T03:26:00Z</cp:lastPrinted>
  <dcterms:created xsi:type="dcterms:W3CDTF">2021-12-21T11:12:00Z</dcterms:created>
  <dcterms:modified xsi:type="dcterms:W3CDTF">2022-02-11T08:19:00Z</dcterms:modified>
</cp:coreProperties>
</file>